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الطالقاني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الطالقاني
</w:t>
      </w:r>
    </w:p>
    <w:p>
      <w:pPr/>
      <w:r>
        <w:rPr/>
        <w:t xml:space="preserve">الطالقاني إسحاق بن إسماعيل الطالقاني أبو يعقوب. روى عنه أبو داود وإبراهيم الحربي وابن أبي الدنيا. وقال ابن معين: صدوق، توفي سنة ثلاثين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2026-07-27T13:37:12+03:00</dcterms:created>
  <dcterms:modified xsi:type="dcterms:W3CDTF">2026-07-27T13:37:12+03:00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