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لطفي أمان
</w:t>
      </w:r>
    </w:p>
    <w:p>
      <w:pPr>
        <w:jc w:val="start"/>
        <w:bidi/>
      </w:pPr>
      <w:r>
        <w:rPr>
          <w:rFonts w:ascii="arial" w:hAnsi="arial" w:eastAsia="arial" w:cs="arial"/>
          <w:sz w:val="28"/>
          <w:szCs w:val="28"/>
          <w:b w:val="1"/>
          <w:bCs w:val="1"/>
          <w:rtl/>
        </w:rPr>
        <w:t xml:space="preserve">لطفي أمان
</w:t>
      </w:r>
    </w:p>
    <w:p>
      <w:pPr/>
      <w:r>
        <w:rPr/>
        <w:t xml:space="preserve">لطفي أمان  لطفي بن جعفر أمان: شاعر يماني من أهل عدن. ولد بها وتعلم في السودان. وأصدر ديوانا سماه ’’ بقايا نغم ’’ سنة 1948 وسافر إلى لندن فأحرز الشهادة العالية في التربية، من جامعتها. وتولى عملا في إدارة المعارف بعدن. وله ثلاثة دواوين أخرى مطبوعة هي: ’’ الدرب الاخضر) و (كانت لنا أيام ’’ نشرا سنة 1962 و (ليل إلى متى ’’ صدر سنة 1964. </w:t>
      </w:r>
    </w:p>
    <w:p>
      <w:pPr>
        <w:jc w:val="start"/>
        <w:bidi/>
      </w:pPr>
      <w:r>
        <w:rPr>
          <w:sz w:val="24"/>
          <w:szCs w:val="24"/>
          <w:b w:val="1"/>
          <w:bCs w:val="1"/>
          <w:rtl/>
        </w:rPr>
        <w:t xml:space="preserve">
الأعلام،(دار العلم للملايين - بيروت،2002،ط 15،ج 5،ص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2026-06-27T22:32:53+03:00</dcterms:created>
  <dcterms:modified xsi:type="dcterms:W3CDTF">2026-06-27T22:32:53+03:00</dcterms:modified>
</cp:coreProperties>
</file>

<file path=docProps/custom.xml><?xml version="1.0" encoding="utf-8"?>
<Properties xmlns="http://schemas.openxmlformats.org/officeDocument/2006/custom-properties" xmlns:vt="http://schemas.openxmlformats.org/officeDocument/2006/docPropsVTypes"/>
</file>