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السلجوقي
</w:t>
      </w:r>
    </w:p>
    <w:p>
      <w:pPr>
        <w:jc w:val="start"/>
        <w:bidi/>
      </w:pPr>
      <w:r>
        <w:rPr>
          <w:rFonts w:ascii="arial" w:hAnsi="arial" w:eastAsia="arial" w:cs="arial"/>
          <w:sz w:val="28"/>
          <w:szCs w:val="28"/>
          <w:b w:val="1"/>
          <w:bCs w:val="1"/>
          <w:rtl/>
        </w:rPr>
        <w:t xml:space="preserve">السلجوقي
</w:t>
      </w:r>
    </w:p>
    <w:p>
      <w:pPr/>
      <w:r>
        <w:rPr/>
        <w:t xml:space="preserve">السلجوقي أرسلان بن طغرل بن محمد بن ملشكاه السلجوقي السلطان. كان القائم بدولته زوج أمه شمس الدين ألدكز وابنه البهلوان وكان أرسلان سلطانا مستضعفا له السكة والخطبة. ولما مات سنة ثلاث وسبعين وخمسمائة خطب بعده لولده طغرل الذي قتله خوارزم شاه.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2026-07-27T10:06:30+03:00</dcterms:created>
  <dcterms:modified xsi:type="dcterms:W3CDTF">2026-07-27T10:06:30+03:00</dcterms:modified>
</cp:coreProperties>
</file>

<file path=docProps/custom.xml><?xml version="1.0" encoding="utf-8"?>
<Properties xmlns="http://schemas.openxmlformats.org/officeDocument/2006/custom-properties" xmlns:vt="http://schemas.openxmlformats.org/officeDocument/2006/docPropsVTypes"/>
</file>