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الرياشي
</w:t>
      </w:r>
    </w:p>
    <w:p>
      <w:pPr>
        <w:jc w:val="start"/>
        <w:bidi/>
      </w:pPr>
      <w:r>
        <w:rPr>
          <w:rFonts w:ascii="arial" w:hAnsi="arial" w:eastAsia="arial" w:cs="arial"/>
          <w:sz w:val="28"/>
          <w:szCs w:val="28"/>
          <w:b w:val="1"/>
          <w:bCs w:val="1"/>
          <w:rtl/>
        </w:rPr>
        <w:t xml:space="preserve">الرياشي
</w:t>
      </w:r>
    </w:p>
    <w:p>
      <w:pPr/>
      <w:r>
        <w:rPr/>
        <w:t xml:space="preserve">الرياشي  لبيب الرياشي: صحافي أديب لبناني، مدرس. من قرية الخنشارة. ولد بها، وأمضى ثلاثين عاما من عمره، تلميذا ومعلما. وهاجر إلى الارجنتين فأمضى 20 سنة في الصحافة ببيونس فأمضى 20 سنة في الصحابة ببيونس آيرس، أصدر في نهايتها جريدته الاسبوعية ’’ القرن العشرين ’’ وعاد إلى بيروت (1914) فعمل في التعليم والتأليف إلى أن توفي في ’’ الذوق ’’ بجوار جونية ودفن في مسقط رأسه. من كتبه المطبوعة ’’ نفسية الرسول العربي) و (فلسفة الدين الاسلامي) و (الجبابرة) و (النبوغ) و (الجمال والحب والفن). </w:t>
      </w:r>
    </w:p>
    <w:p>
      <w:pPr>
        <w:jc w:val="start"/>
        <w:bidi/>
      </w:pPr>
      <w:r>
        <w:rPr>
          <w:sz w:val="24"/>
          <w:szCs w:val="24"/>
          <w:b w:val="1"/>
          <w:bCs w:val="1"/>
          <w:rtl/>
        </w:rPr>
        <w:t xml:space="preserve">
الأعلام،(دار العلم للملايين - بيروت،2002،ط 15،ج 5،ص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2026-06-27T21:25:23+03:00</dcterms:created>
  <dcterms:modified xsi:type="dcterms:W3CDTF">2026-06-27T21:25:23+03:00</dcterms:modified>
</cp:coreProperties>
</file>

<file path=docProps/custom.xml><?xml version="1.0" encoding="utf-8"?>
<Properties xmlns="http://schemas.openxmlformats.org/officeDocument/2006/custom-properties" xmlns:vt="http://schemas.openxmlformats.org/officeDocument/2006/docPropsVTypes"/>
</file>