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باسكوال
</w:t>
      </w:r>
    </w:p>
    <w:p>
      <w:pPr>
        <w:jc w:val="start"/>
        <w:bidi/>
      </w:pPr>
      <w:r>
        <w:rPr>
          <w:rFonts w:ascii="arial" w:hAnsi="arial" w:eastAsia="arial" w:cs="arial"/>
          <w:sz w:val="28"/>
          <w:szCs w:val="28"/>
          <w:b w:val="1"/>
          <w:bCs w:val="1"/>
          <w:rtl/>
        </w:rPr>
        <w:t xml:space="preserve">باسكوال
</w:t>
      </w:r>
    </w:p>
    <w:p>
      <w:pPr/>
      <w:r>
        <w:rPr/>
        <w:t xml:space="preserve">باسكوال  كيانجوس دون باسكوال Gayangos Don Pasc. y Arce مستشرق اسباني من العلماء كان استاذ العربية في مدريد ولد في اشبيلية وسكن لندن وصنف فيها تآليف مختلفة اشتهر منها تاريخه للدول الاسلامية في اسبانية، وترجمته لكتاب المرقي ’’نفح الطيب’’ في مجلدين ضخمين. ووصف آثار قصر الحمراء وكتاباتها وتوفي بلندن.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2026-06-27T20:19:01+03:00</dcterms:created>
  <dcterms:modified xsi:type="dcterms:W3CDTF">2026-06-27T20:19:01+03:00</dcterms:modified>
</cp:coreProperties>
</file>

<file path=docProps/custom.xml><?xml version="1.0" encoding="utf-8"?>
<Properties xmlns="http://schemas.openxmlformats.org/officeDocument/2006/custom-properties" xmlns:vt="http://schemas.openxmlformats.org/officeDocument/2006/docPropsVTypes"/>
</file>