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لال الشافعي
</w:t>
      </w:r>
    </w:p>
    <w:p>
      <w:pPr>
        <w:jc w:val="start"/>
        <w:bidi/>
      </w:pPr>
      <w:r>
        <w:rPr>
          <w:rFonts w:ascii="arial" w:hAnsi="arial" w:eastAsia="arial" w:cs="arial"/>
          <w:sz w:val="28"/>
          <w:szCs w:val="28"/>
          <w:b w:val="1"/>
          <w:bCs w:val="1"/>
          <w:rtl/>
        </w:rPr>
        <w:t xml:space="preserve">ابن لال الشافعي
</w:t>
      </w:r>
    </w:p>
    <w:p>
      <w:pPr/>
      <w:r>
        <w:rPr/>
        <w:t xml:space="preserve">ابن لال الشافعي أحمد بن علي بن أحمد بن محمد بن الفرج أبو بكر الهمذاني الشافعي الفقيه المعروف بابن لال -بلامين بينهما ألف- سمع أباه وغيره وروى عنه جماعة، كان إماما ثقة مفتيا له مصنفات في علوم الحديث غير أنه كان مشهورا بالفقه وله كتاب ’’السنن’’ و’’معجم الصحابة’’. قال الشيخ شمس الدين: ما رأيت شيئا أحسن منه. توفي سنة ثمان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لال الشافعي
</w:t>
      </w:r>
    </w:p>
    <w:p>
      <w:pPr/>
      <w:r>
        <w:rPr/>
        <w:t xml:space="preserve">ابن لال الشافعي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لال
</w:t>
      </w:r>
    </w:p>
    <w:p>
      <w:pPr/>
      <w:r>
        <w:rPr/>
        <w:t xml:space="preserve">ابن لال الشيخ الإمام الفقيه، المحدث، أبو بكر، أحمد بن علي بن أحمد بن محمد بن الفرج، بن لال، الهمذاني الشافعي.</w:t>
      </w:r>
    </w:p>
    <w:p/>
    <w:p>
      <w:pPr/>
      <w:r>
        <w:rPr/>
        <w:t xml:space="preserve">حدث عن: أبيه، والقاسم بن أبي صالح، وعبد الرحمن الجلاب، وعبد الله بن أحمد الزعفراني، وإسماعيل الصفار، وعلي بن الفضل الستوري، وأبي سعيد بن الأعرابي، وأبي نصر محمد بن حمدويه المروزي، وحفص بن عمر الأردبيلي، وعبد الله بن عمر بن شوذب، وخلق كثير.</w:t>
      </w:r>
    </w:p>
    <w:p/>
    <w:p>
      <w:pPr/>
      <w:r>
        <w:rPr/>
        <w:t xml:space="preserve">وله رحلة وحفظ ومعرفة.</w:t>
      </w:r>
    </w:p>
    <w:p/>
    <w:p>
      <w:pPr/>
      <w:r>
        <w:rPr/>
        <w:t xml:space="preserve">حدث عنه: جعفر بن محمد الأبهري، ومحمد بن عيسى الصوفي، وحميد بن المأمون، وأبو مسعود أحمد بن محمد البجلي، وأحمد بن عيسى بن عباد، وأبو الفرج عبد الحميد بن الحسن، وآخرون.</w:t>
      </w:r>
    </w:p>
    <w:p/>
    <w:p>
      <w:pPr/>
      <w:r>
        <w:rPr/>
        <w:t xml:space="preserve">وكان إماما مفننا.</w:t>
      </w:r>
    </w:p>
    <w:p/>
    <w:p>
      <w:pPr/>
      <w:r>
        <w:rPr/>
        <w:t xml:space="preserve">قال شيرويه: كان ثقة، أوحد زمانه، مفتي البلد، وله مصنفات في علوم الحديث، غير أنه كان مشهورا بالفقه. قال: ورأيت له كتاب السنن، ومعجم الصحابة، ما رأيت أحسن منه، والدعاء عند قبره مستجاب، ولد سنة ثمان وثلاث مائة، ومات في ربيع الآخر سنة ثمان وتسعين وثلاث مائة.</w:t>
      </w:r>
    </w:p>
    <w:p/>
    <w:p>
      <w:pPr/>
      <w:r>
        <w:rPr/>
        <w:t xml:space="preserve">وقال الحسن بن علي بن بندار الرنجاني الفرضي: ما رأيت قط مثل ابن لال -رحمه الله.</w:t>
      </w:r>
    </w:p>
    <w:p/>
    <w:p>
      <w:pPr/>
      <w:r>
        <w:rPr/>
        <w:t xml:space="preserve">قلت: والدعاء مستجاب عند قبور الأنبياء والأولياء، وفي سائر البقاع، لكن سبب الإجابة حضور الداعي، وخشوعه وابتهاله، وبلا ريب في البقعة المباركة، وفي المسجد، وفي السحر، ونحو ذلك، يتحصل ذلك للداعي كثيرا، وكل مضطر فدعاؤه مجاب.</w:t>
      </w:r>
    </w:p>
    <w:p/>
    <w:p>
      <w:pPr/>
      <w:r>
        <w:rPr/>
        <w:t xml:space="preserve">أبو الرقعمق، والوصي: </w:t>
      </w:r>
    </w:p>
    <w:p>
      <w:pPr>
        <w:jc w:val="start"/>
        <w:bidi/>
      </w:pPr>
      <w:r>
        <w:rPr>
          <w:sz w:val="24"/>
          <w:szCs w:val="24"/>
          <w:b w:val="1"/>
          <w:bCs w:val="1"/>
          <w:rtl/>
        </w:rPr>
        <w:t xml:space="preserve">
سير أعلام النبلاء،(دار الحديث- القاهرة،2006،ط 0،ج 12،ص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محمد بن الفرج بن لال أبو بكر الهمذانى
</w:t>
      </w:r>
    </w:p>
    <w:p>
      <w:pPr/>
      <w:r>
        <w:rPr/>
        <w:t xml:space="preserve">أحمد بن علي بن أحمد بن محمد بن الفرج بن لال أبو بكر الهمذانى ولد سنة سبع أو ثمان وثلاثمائة</w:t>
      </w:r>
    </w:p>
    <w:p/>
    <w:p>
      <w:pPr/>
      <w:r>
        <w:rPr/>
        <w:t xml:space="preserve">روى عن أبيه والقاسم بن أبي صالح وإسماعيل الصفار وعبد الباقى بن قانع وأبى سعيد بن الأعرابى وخلق</w:t>
      </w:r>
    </w:p>
    <w:p/>
    <w:p>
      <w:pPr/>
      <w:r>
        <w:rPr/>
        <w:t xml:space="preserve">روى عنه جعفر بن محمد الأبهرى وحميد بن المأمون وأبو مسعود أحمد بن محمد</w:t>
      </w:r>
    </w:p>
    <w:p/>
    <w:p>
      <w:pPr/>
      <w:r>
        <w:rPr/>
        <w:t xml:space="preserve">البجلى وخلق كثير من أهل همذان ومن الواردين</w:t>
      </w:r>
    </w:p>
    <w:p/>
    <w:p>
      <w:pPr/>
      <w:r>
        <w:rPr/>
        <w:t xml:space="preserve">وكان إماما ثقة عالما</w:t>
      </w:r>
    </w:p>
    <w:p/>
    <w:p>
      <w:pPr/>
      <w:r>
        <w:rPr/>
        <w:t xml:space="preserve">قال شيرويه كان ثقة أوحد زمانه مفتى البلد يعنى همذان يحسن هذا الشأن يعنى الحديث وله مصنفات في علوم الحديث غير أنه كان مشهورا بالفقه ورأيت له كتاب السنن ومعجم الصحابة ما رأيت شيئا أحسن منه</w:t>
      </w:r>
    </w:p>
    <w:p/>
    <w:p>
      <w:pPr/>
      <w:r>
        <w:rPr/>
        <w:t xml:space="preserve">وقال الشيخ أبو إسحاق حكى لى سبطه أبو سعد أنه أخذ الفقه عن أبى إسحاق وأبى على بن أبي هريرة وكان ورعا متعبدا أخذ عنه الفقه فقهاء همذان</w:t>
      </w:r>
    </w:p>
    <w:p/>
    <w:p>
      <w:pPr/>
      <w:r>
        <w:rPr/>
        <w:t xml:space="preserve">قلت اضطرب في وفاته فقيل سنة اثنتين وتسعين وقيل سادس عشر ربيع الآخر سنة ثمان وتسعين وقيل سنة تسع وتسعين وقيل وكان يقول اللهم لا تحينى إلى سنة أربعمائة فمات قبلها</w:t>
      </w:r>
    </w:p>
    <w:p/>
    <w:p>
      <w:pPr/>
      <w:r>
        <w:rPr/>
        <w:t xml:space="preserve">قيل والدعاء عند قبره مستجاب</w:t>
      </w:r>
    </w:p>
    <w:p>
      <w:pPr>
        <w:jc w:val="start"/>
        <w:bidi/>
      </w:pPr>
      <w:r>
        <w:rPr>
          <w:sz w:val="24"/>
          <w:szCs w:val="24"/>
          <w:b w:val="1"/>
          <w:bCs w:val="1"/>
          <w:rtl/>
        </w:rPr>
        <w:t xml:space="preserve">
طبقات الشافعية الكبرى،(دار هجر - القاهرة،1992،ط 2،ج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لال، أبو بكر الفقيه الشافعي، من أهل همذان.
</w:t>
      </w:r>
    </w:p>
    <w:p>
      <w:pPr/>
      <w:r>
        <w:rPr/>
        <w:t xml:space="preserve">أحمد بن علي بن أحمد بن لال، أبو بكر الفقيه الشافعي، من أهل همذان. </w:t>
      </w:r>
    </w:p>
    <w:p/>
    <w:p>
      <w:pPr/>
      <w:r>
        <w:rPr/>
        <w:t xml:space="preserve">سمع حفص بن عمر الحافظ، وأبا عمرو بن السماك، وجعفر الخلدي وجماعة.؟</w:t>
      </w:r>
    </w:p>
    <w:p/>
    <w:p>
      <w:pPr/>
      <w:r>
        <w:rPr/>
        <w:t xml:space="preserve">سمع منه الدارقطني، وحدث عنه أبو بكر البرقاني، وجماعة.</w:t>
      </w:r>
    </w:p>
    <w:p/>
    <w:p>
      <w:pPr/>
      <w:r>
        <w:rPr/>
        <w:t xml:space="preserve">قال الخطيب: كان ثقة.</w:t>
      </w:r>
    </w:p>
    <w:p/>
    <w:p>
      <w:pPr/>
      <w:r>
        <w:rPr/>
        <w:t xml:space="preserve">توفي سنة ثمان وتسعين وثلاثمائة. </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لال أبو بكر الهمداني
</w:t>
      </w:r>
    </w:p>
    <w:p>
      <w:pPr/>
      <w:r>
        <w:rPr/>
        <w:t xml:space="preserve">أحمد بن علي بن أحمد بن لال أبو بكر الهمداني </w:t>
      </w:r>
    </w:p>
    <w:p/>
    <w:p>
      <w:pPr/>
      <w:r>
        <w:rPr/>
        <w:t xml:space="preserve">تفقه على أبي إسحاق وغيره، ولد سنة سبع وثلثمائة، ومات سنة ثمان وتسعين وثلثمائة، وله مصنفان في علوم الحديث، والدعاء عند قبره مستجاب.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2026-06-08T05:09:35+03:00</dcterms:created>
  <dcterms:modified xsi:type="dcterms:W3CDTF">2026-06-08T05:09:35+03:00</dcterms:modified>
</cp:coreProperties>
</file>

<file path=docProps/custom.xml><?xml version="1.0" encoding="utf-8"?>
<Properties xmlns="http://schemas.openxmlformats.org/officeDocument/2006/custom-properties" xmlns:vt="http://schemas.openxmlformats.org/officeDocument/2006/docPropsVTypes"/>
</file>