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لؤي
</w:t>
      </w:r>
    </w:p>
    <w:p>
      <w:pPr>
        <w:jc w:val="start"/>
        <w:bidi/>
      </w:pPr>
      <w:r>
        <w:rPr>
          <w:rFonts w:ascii="arial" w:hAnsi="arial" w:eastAsia="arial" w:cs="arial"/>
          <w:sz w:val="28"/>
          <w:szCs w:val="28"/>
          <w:b w:val="1"/>
          <w:bCs w:val="1"/>
          <w:rtl/>
        </w:rPr>
        <w:t xml:space="preserve">كعب بن لؤي
</w:t>
      </w:r>
    </w:p>
    <w:p>
      <w:pPr/>
      <w:r>
        <w:rPr/>
        <w:t xml:space="preserve">كعب بن لؤي  كعب بن لؤي بن غالب، من قريش، من عدنان، أبو هصي: جد جاهلي، خطيب. من سلسلة النسب النبوي. كان عظيم القدر عند العرب، حتى أرخوا بموته إلى عام الفيل وهو أول من سن الاجتماع يوم الجمعة، وكان اسمه ’’يوم العروبة’’ فكانت قريش تجتمع إليه فيه، فيخطبهم ويعظهم. من نسله بنو سعد وبنو سهل وبنو العاص وبنو نفيل، من بطون قريش.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2026-07-23T18:13:34+03:00</dcterms:created>
  <dcterms:modified xsi:type="dcterms:W3CDTF">2026-07-23T18:13:34+03:00</dcterms:modified>
</cp:coreProperties>
</file>

<file path=docProps/custom.xml><?xml version="1.0" encoding="utf-8"?>
<Properties xmlns="http://schemas.openxmlformats.org/officeDocument/2006/custom-properties" xmlns:vt="http://schemas.openxmlformats.org/officeDocument/2006/docPropsVTypes"/>
</file>