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القاص المقرئ
</w:t>
      </w:r>
    </w:p>
    <w:p>
      <w:pPr>
        <w:jc w:val="start"/>
        <w:bidi/>
      </w:pPr>
      <w:r>
        <w:rPr>
          <w:rFonts w:ascii="arial" w:hAnsi="arial" w:eastAsia="arial" w:cs="arial"/>
          <w:sz w:val="28"/>
          <w:szCs w:val="28"/>
          <w:b w:val="1"/>
          <w:bCs w:val="1"/>
          <w:rtl/>
        </w:rPr>
        <w:t xml:space="preserve">ابن القاص المقرئ
</w:t>
      </w:r>
    </w:p>
    <w:p>
      <w:pPr/>
      <w:r>
        <w:rPr/>
        <w:t xml:space="preserve">ابن القاص المقرئ أحمد بن عبد العزيز بن أبي يعلى الشيرازي أبو نصر المقرئ المعروف بابن القاص، كان من المجودين موصوفا بالصلاح والديانة وكثرة البكاء من خشية الله عز وجل سكن بغداذ وولد بها. توفي سنة ثمان وثلاثين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القاص المقرئ
</w:t>
      </w:r>
    </w:p>
    <w:p>
      <w:pPr/>
      <w:r>
        <w:rPr/>
        <w:t xml:space="preserve">ابن القاص المقرئ أحمد بن عبد العزيز.</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2026-07-27T13:42:05+03:00</dcterms:created>
  <dcterms:modified xsi:type="dcterms:W3CDTF">2026-07-27T13:42:05+03:00</dcterms:modified>
</cp:coreProperties>
</file>

<file path=docProps/custom.xml><?xml version="1.0" encoding="utf-8"?>
<Properties xmlns="http://schemas.openxmlformats.org/officeDocument/2006/custom-properties" xmlns:vt="http://schemas.openxmlformats.org/officeDocument/2006/docPropsVTypes"/>
</file>