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ابن الحافظ كوتاه
</w:t>
      </w:r>
    </w:p>
    <w:p>
      <w:pPr>
        <w:jc w:val="start"/>
        <w:bidi/>
      </w:pPr>
      <w:r>
        <w:rPr>
          <w:rFonts w:ascii="arial" w:hAnsi="arial" w:eastAsia="arial" w:cs="arial"/>
          <w:sz w:val="28"/>
          <w:szCs w:val="28"/>
          <w:b w:val="1"/>
          <w:bCs w:val="1"/>
          <w:rtl/>
        </w:rPr>
        <w:t xml:space="preserve">أبو يعلى ابن الحافظ كوتاه
</w:t>
      </w:r>
    </w:p>
    <w:p>
      <w:pPr/>
      <w:r>
        <w:rPr/>
        <w:t xml:space="preserve">أبو يعلى ابن الحافظ كوتاه أحمد بن عبد الجليل بن محمد بن عبد الواحد بن إبراهيم الأصبهاني أبو يعلى ابن أبي مسعود الحافظ المعروف بكوتاه، من أهل أصبهان وهو أخو أبي حامد محمد المقدم ذكره، من أولاد المحدثين قدم بغداذ وحدث بها عن والده. توفي في عنفوان شبابه سنة ست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2026-07-27T11:23:08+03:00</dcterms:created>
  <dcterms:modified xsi:type="dcterms:W3CDTF">2026-07-27T11:23:08+03:00</dcterms:modified>
</cp:coreProperties>
</file>

<file path=docProps/custom.xml><?xml version="1.0" encoding="utf-8"?>
<Properties xmlns="http://schemas.openxmlformats.org/officeDocument/2006/custom-properties" xmlns:vt="http://schemas.openxmlformats.org/officeDocument/2006/docPropsVTypes"/>
</file>