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كعب بن ربيعة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كعب بن ربيعة
</w:t>
      </w:r>
    </w:p>
    <w:p>
      <w:pPr/>
      <w:r>
        <w:rPr/>
        <w:t xml:space="preserve">كعب بن ربيعة  كعب بن ربيعة بن عامر صعصعة، من عدنان:جد جاهلي كانت منازل بنيه فيما بين تهامة و المدينة و ارض الشام و تحول كثير منهم بعد الاسلام إلى الجزيرة الفراتية و بنو (كعب) هذا هم المعنيون بقول جرير:</w:t>
      </w:r>
    </w:p>
    <w:p/>
    <w:p>
      <w:pPr>
        <w:jc w:val="center"/>
      </w:pPr>
      <w:r>
        <w:rPr>
          <w:color w:val="ff0000"/>
        </w:rPr>
        <w:t xml:space="preserve">فغض الطرف انك من نمير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فلا (كعبا) بلغت ولا (كلابا)</w:t>
      </w:r>
    </w:p>
    <w:p/>
    <w:p>
      <w:pPr/>
      <w:r>
        <w:rPr/>
        <w:t xml:space="preserve">ومن نسله (بنو عقيل بن كعب) السالفة ترجمته و (بنو العجلان) وهم قبيلة ضخمة و ’’جعدة’’ و ’’قشير’’.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2026-06-27T18:12:04+03:00</dcterms:created>
  <dcterms:modified xsi:type="dcterms:W3CDTF">2026-06-27T18:12:04+03:00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