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اسد
</w:t>
      </w:r>
    </w:p>
    <w:p>
      <w:pPr/>
      <w:r>
        <w:rPr/>
        <w:t xml:space="preserve">كعب بن اسد  كعب بن اسد القرظي من بني قريظة، شاعر جاهلي، له مناقضات مع (قيس بن الخطيم) في يوم (بعاث).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2026-06-27T17:05:41+03:00</dcterms:created>
  <dcterms:modified xsi:type="dcterms:W3CDTF">2026-06-27T17:05:41+03:00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