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صبوخا
</w:t>
      </w:r>
    </w:p>
    <w:p>
      <w:pPr>
        <w:jc w:val="start"/>
        <w:bidi/>
      </w:pPr>
      <w:r>
        <w:rPr>
          <w:rFonts w:ascii="arial" w:hAnsi="arial" w:eastAsia="arial" w:cs="arial"/>
          <w:sz w:val="28"/>
          <w:szCs w:val="28"/>
          <w:b w:val="1"/>
          <w:bCs w:val="1"/>
          <w:rtl/>
        </w:rPr>
        <w:t xml:space="preserve">ابن صبوخا المقرئ
</w:t>
      </w:r>
    </w:p>
    <w:p>
      <w:pPr/>
      <w:r>
        <w:rPr/>
        <w:t xml:space="preserve">ابن صبوخا المقرئ أحمد بن عبد السلام بن المزارع أبو الكرم القصار المقرئ المعروف بابن صبوخا البغداذي، كان شيخا صالحا حافظا لكتاب الله قرأ القرآن بواسط على أبي الحسن ابن القاسم المقرئ غلام الهراس بقراءة أبي عمرو والكسائي وطرقه، وقرأ ببغداذ على الحسن بن أحمد بن البناء قراءة ابن عامر والكسائي وسمع منه الحديث وروى شيئا يسيرا، وهو والد أحمد بن أحمد بن صبوخا المقدم ذكره، وتوفي سنة ثلاث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صبوخا
</w:t>
      </w:r>
    </w:p>
    <w:p>
      <w:pPr/>
      <w:r>
        <w:rPr/>
        <w:t xml:space="preserve">ابن صبوخا اسمه أحمد بن عبد السلام.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2026-07-27T10:03:58+03:00</dcterms:created>
  <dcterms:modified xsi:type="dcterms:W3CDTF">2026-07-27T10:03:58+03:00</dcterms:modified>
</cp:coreProperties>
</file>

<file path=docProps/custom.xml><?xml version="1.0" encoding="utf-8"?>
<Properties xmlns="http://schemas.openxmlformats.org/officeDocument/2006/custom-properties" xmlns:vt="http://schemas.openxmlformats.org/officeDocument/2006/docPropsVTypes"/>
</file>