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كرب بن صفوان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كرب بن صفوان
</w:t>
      </w:r>
    </w:p>
    <w:p>
      <w:pPr/>
      <w:r>
        <w:rPr/>
        <w:t xml:space="preserve">كرب بن صفوان  كرب بن صفوان بن شجنة بن عطارد، من بني سعد بن زيد مناة، من تميم: فصيح جاهلي، له أخبار. كان يجيز الناس من عرفات إلى مزدلفة، ورث ذلك عن أبيه. زإياه عني ’’جرير’’ بقوله:</w:t>
      </w:r>
    </w:p>
    <w:p/>
    <w:p>
      <w:pPr>
        <w:jc w:val="center"/>
      </w:pPr>
      <w:r>
        <w:rPr>
          <w:color w:val="ff0000"/>
        </w:rPr>
        <w:t xml:space="preserve">ومنا من يجيز حجيج جمع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وإن خاطبت عزكم خطابا</w:t>
      </w:r>
    </w:p>
    <w:p/>
    <w:p>
      <w:pPr/>
      <w:r>
        <w:rPr/>
        <w:t xml:space="preserve">عزكم: أي غلبكم. وهو الذي تقول فيه ’’دختنوس’’ بنت لقيط بن زرارة:</w:t>
      </w:r>
    </w:p>
    <w:p/>
    <w:p>
      <w:pPr>
        <w:jc w:val="center"/>
      </w:pPr>
      <w:r>
        <w:rPr>
          <w:color w:val="ff0000"/>
        </w:rPr>
        <w:t xml:space="preserve">كرب بن صفوان بن شجنة لم يدع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دارم أحدا و لا من نهشل</w:t>
      </w:r>
    </w:p>
    <w:p/>
    <w:p>
      <w:pPr/>
      <w:r>
        <w:rPr/>
        <w:t xml:space="preserve">ولهذا البيت قصة أوردها صاحب النقائض.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2026-06-27T17:09:40+03:00</dcterms:created>
  <dcterms:modified xsi:type="dcterms:W3CDTF">2026-06-27T17:09:40+03:00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