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أبو زرعة الكشي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زرعة الكشي
</w:t>
      </w:r>
    </w:p>
    <w:p>
      <w:pPr/>
      <w:r>
        <w:rPr/>
        <w:t xml:space="preserve">الحافظ أبو زرعة الكشي محمد بن يوسف بن محمد بن جنيد الحافظ أبو زرعة الجرجاني الكشي، توفي سنة تسعين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2026-05-27T21:26:57+03:00</dcterms:created>
  <dcterms:modified xsi:type="dcterms:W3CDTF">2026-05-27T21:26:57+03:00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