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المقرئ
</w:t>
      </w:r>
    </w:p>
    <w:p>
      <w:pPr/>
      <w:r>
        <w:rPr/>
        <w:t xml:space="preserve">أبو عبد الله المقرئ محمد بن مصعب أبو عبد المقرئ، أورد له محب الدين ابن النجار قوله:</w:t>
      </w:r>
    </w:p>
    <w:p/>
    <w:p>
      <w:pPr>
        <w:jc w:val="center"/>
      </w:pPr>
      <w:r>
        <w:rPr>
          <w:color w:val="ff0000"/>
        </w:rPr>
        <w:t xml:space="preserve">أيها العالم الذي ليس في الأر</w:t>
      </w:r>
      <w:r>
        <w:rPr>
          <w:color w:val="ff0000"/>
        </w:rPr>
        <w:t xml:space="preserve">      </w:t>
      </w:r>
      <w:r>
        <w:rPr>
          <w:color w:val="ff0000"/>
        </w:rPr>
        <w:t xml:space="preserve">ض له مشبه يضاهيه علما</w:t>
      </w:r>
    </w:p>
    <w:p/>
    <w:p>
      <w:pPr>
        <w:jc w:val="center"/>
      </w:pPr>
      <w:r>
        <w:rPr>
          <w:color w:val="ff0000"/>
        </w:rPr>
        <w:t xml:space="preserve">أي شيء من الكلام تراه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عاملا في الأسماء لفظا وحكما</w:t>
      </w:r>
    </w:p>
    <w:p/>
    <w:p>
      <w:pPr>
        <w:jc w:val="center"/>
      </w:pPr>
      <w:r>
        <w:rPr>
          <w:color w:val="ff0000"/>
        </w:rPr>
        <w:t xml:space="preserve">خافضا ثم رافعا إن تفهمـ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ـت يزد فهمك التفهم فهما</w:t>
      </w:r>
    </w:p>
    <w:p/>
    <w:p>
      <w:pPr>
        <w:jc w:val="center"/>
      </w:pPr>
      <w:r>
        <w:rPr>
          <w:color w:val="ff0000"/>
        </w:rPr>
        <w:t xml:space="preserve">يشبه الحرف تارة فإذا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ضارع الحرف نفسه صار إسما</w:t>
      </w:r>
    </w:p>
    <w:p/>
    <w:p>
      <w:pPr>
        <w:jc w:val="center"/>
      </w:pPr>
      <w:r>
        <w:rPr>
          <w:color w:val="ff0000"/>
        </w:rPr>
        <w:t xml:space="preserve">هو مرفوع رافع وهو أيضا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رافع غيره وليس معمى</w:t>
      </w:r>
    </w:p>
    <w:p/>
    <w:p>
      <w:pPr>
        <w:jc w:val="center"/>
      </w:pPr>
      <w:r>
        <w:rPr>
          <w:color w:val="ff0000"/>
        </w:rPr>
        <w:t xml:space="preserve">وهو من بعد ذاك للجر حرف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فأجبنا إن كنت في النحو شهما</w:t>
      </w:r>
    </w:p>
    <w:p/>
    <w:p>
      <w:pPr/>
      <w:r>
        <w:rPr/>
        <w:t xml:space="preserve">وقدم بغداذ في زمن الوزير ابن هبيرة، واللغز في مذ ومنذ.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2026-07-27T10:14:33+03:00</dcterms:created>
  <dcterms:modified xsi:type="dcterms:W3CDTF">2026-07-27T10:14:33+03:00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