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عارق الطائي
</w:t>
      </w:r>
    </w:p>
    <w:p>
      <w:pPr>
        <w:jc w:val="start"/>
        <w:bidi/>
      </w:pPr>
      <w:r>
        <w:rPr>
          <w:rFonts w:ascii="arial" w:hAnsi="arial" w:eastAsia="arial" w:cs="arial"/>
          <w:sz w:val="28"/>
          <w:szCs w:val="28"/>
          <w:b w:val="1"/>
          <w:bCs w:val="1"/>
          <w:rtl/>
        </w:rPr>
        <w:t xml:space="preserve">عارق الطائي
</w:t>
      </w:r>
    </w:p>
    <w:p>
      <w:pPr/>
      <w:r>
        <w:rPr/>
        <w:t xml:space="preserve">عارق الطائي  قيس بن جروة بن سيف الطائي شاعر جاهلي اشتهر بلقبه (عارق) لبيت من شعره:</w:t>
      </w:r>
    </w:p>
    <w:p/>
    <w:p>
      <w:pPr>
        <w:jc w:val="center"/>
      </w:pPr>
      <w:r>
        <w:rPr>
          <w:color w:val="ff0000"/>
        </w:rPr>
        <w:t xml:space="preserve">لئن لم تغير بعض ما قد صنعتم</w:t>
      </w:r>
      <w:r>
        <w:rPr>
          <w:color w:val="ff0000"/>
        </w:rPr>
        <w:t xml:space="preserve">      </w:t>
      </w:r>
      <w:r>
        <w:rPr>
          <w:color w:val="ff0000"/>
        </w:rPr>
        <w:t xml:space="preserve">لانتحين للعظم ذو انا عارقه</w:t>
      </w:r>
    </w:p>
    <w:p/>
    <w:p>
      <w:pPr/>
      <w:r>
        <w:rPr/>
        <w:t xml:space="preserve">وكان من سكان أجا (احد جبلي طئ، في الشمال الغربي من نجد) واليه نسبته. اختار ابو تمام من شعره في عدة مواضع من الحماسة. وكان معاصرا لعمرو بن هند ملك الحيرة.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2026-06-28T14:39:20+03:00</dcterms:created>
  <dcterms:modified xsi:type="dcterms:W3CDTF">2026-06-28T14:39:20+03:00</dcterms:modified>
</cp:coreProperties>
</file>

<file path=docProps/custom.xml><?xml version="1.0" encoding="utf-8"?>
<Properties xmlns="http://schemas.openxmlformats.org/officeDocument/2006/custom-properties" xmlns:vt="http://schemas.openxmlformats.org/officeDocument/2006/docPropsVTypes"/>
</file>