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حمزة بن فارس الحراني أبو الفرج الكاتب ابن القبيطي
</w:t>
      </w:r>
    </w:p>
    <w:p>
      <w:pPr>
        <w:jc w:val="start"/>
        <w:bidi/>
      </w:pPr>
      <w:r>
        <w:rPr>
          <w:rFonts w:ascii="arial" w:hAnsi="arial" w:eastAsia="arial" w:cs="arial"/>
          <w:sz w:val="28"/>
          <w:szCs w:val="28"/>
          <w:b w:val="1"/>
          <w:bCs w:val="1"/>
          <w:rtl/>
        </w:rPr>
        <w:t xml:space="preserve">ابن القبيطي محمد بن علي بن حمزة بن فارس الحراني أبو الفرج الكاتب
</w:t>
      </w:r>
    </w:p>
    <w:p>
      <w:pPr/>
      <w:r>
        <w:rPr/>
        <w:t xml:space="preserve">ابن القبيطي محمد بن علي بن حمزة بن فارس الحراني أبو الفرج الكاتب المعروف بابن القبيطي.</w:t>
      </w:r>
    </w:p>
    <w:p/>
    <w:p>
      <w:pPr/>
      <w:r>
        <w:rPr/>
        <w:t xml:space="preserve">قال ابن النجار: أخو شيخنا حمزة، سمع الكثير في صباه مع أخيه من أبي عبد الله الحسين وأبي محمد عبد الله بن علي بن أحمد الخياط وأبي عبد الله محمد بن محمد بن أحمد بن السلال الوراق وأبي بكر أحمد بن علي بن عبد الواحد الدلال وأبي الفضل محمد بن عمر بن يوسف الأرموي وأبي عبد الله محمد بن أحمد بن الطرائفي وأبي الحسن أحمد بن عبد الله بن علي بن الأبنوسي وأبي القاسم علي بن عبد السيد بن محمد بن الصباغ وأبي القاسم هبة الله بن الحسين بن الحاسب وأبي سعد أحمد بن محمد البغداذي وأبي الحسن سعد الخير بن محمد بن سهل الأنصاري وأبي الفضل محمد بن ناصر الحافظ وأبي إسحاق إبراهيم بن محمد بن نبهان الرقي وأبي حفص عمر بن ظفر المغازلي وخلق كثير سواهم.</w:t>
      </w:r>
    </w:p>
    <w:p/>
    <w:p>
      <w:pPr/>
      <w:r>
        <w:rPr/>
        <w:t xml:space="preserve">وعمر حتى حدث بالكثير وانتشرت عنه الرواية وانفرد بقطعة من مسموعاته.</w:t>
      </w:r>
    </w:p>
    <w:p/>
    <w:p>
      <w:pPr/>
      <w:r>
        <w:rPr/>
        <w:t xml:space="preserve">قال ابن النجار: قرأت عليه كثيرا وكان صدوقا مرضي الأخلاق محمود الطريقة سليم الجانب طيب الأخلاق حلو المجالسة حفظة للحكايات والأشعار لا يمل جليسه منه مضى عمره في استقامة وحسن طريقة.</w:t>
      </w:r>
    </w:p>
    <w:p/>
    <w:p>
      <w:pPr/>
      <w:r>
        <w:rPr/>
        <w:t xml:space="preserve">مولده سنة ثمان وعشرين وخمس مائة ووفاته سنة تسع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القبيطي
</w:t>
      </w:r>
    </w:p>
    <w:p>
      <w:pPr/>
      <w:r>
        <w:rPr/>
        <w:t xml:space="preserve">ابن القبيطي الإمام الصدوق أبو الفرج محمد بن علي بن حمزة بن فارس، ابن القبيطي البغدادي، الكاتب، أخو حمزة.</w:t>
      </w:r>
    </w:p>
    <w:p/>
    <w:p>
      <w:pPr/>
      <w:r>
        <w:rPr/>
        <w:t xml:space="preserve">ولد سنة 528، وسمع الحسين سبط الخياط، وأخاه الإمام أبا محمد، ومحمد بن محمد ابن السلال، وعلي ابن الصباغ، وأبا سعد ابن البغدادي، والأرموي، وخلقا كثيرا، وتفرد، وحدث بالكثير.</w:t>
      </w:r>
    </w:p>
    <w:p/>
    <w:p>
      <w:pPr/>
      <w:r>
        <w:rPr/>
        <w:t xml:space="preserve">قال ابن النجار: قرأت عليه كثيرا، وكان صدوقا، مرضيا، حفظة للحكايات والأشعار.</w:t>
      </w:r>
    </w:p>
    <w:p/>
    <w:p>
      <w:pPr/>
      <w:r>
        <w:rPr/>
        <w:t xml:space="preserve">مات في جمادى الأولى، سنة تسع وست مائة.</w:t>
      </w:r>
    </w:p>
    <w:p/>
    <w:p>
      <w:pPr/>
      <w:r>
        <w:rPr/>
        <w:t xml:space="preserve">ابن كامل، المعبر: </w:t>
      </w:r>
    </w:p>
    <w:p>
      <w:pPr>
        <w:jc w:val="start"/>
        <w:bidi/>
      </w:pPr>
      <w:r>
        <w:rPr>
          <w:sz w:val="24"/>
          <w:szCs w:val="24"/>
          <w:b w:val="1"/>
          <w:bCs w:val="1"/>
          <w:rtl/>
        </w:rPr>
        <w:t xml:space="preserve">
سير أعلام النبلاء،(دار الحديث- القاهرة،2006،ط 0،ج 16،ص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2026-05-28T20:55:19+03:00</dcterms:created>
  <dcterms:modified xsi:type="dcterms:W3CDTF">2026-05-28T20:55:19+03:00</dcterms:modified>
</cp:coreProperties>
</file>

<file path=docProps/custom.xml><?xml version="1.0" encoding="utf-8"?>
<Properties xmlns="http://schemas.openxmlformats.org/officeDocument/2006/custom-properties" xmlns:vt="http://schemas.openxmlformats.org/officeDocument/2006/docPropsVTypes"/>
</file>