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الحارثي
</w:t>
      </w:r>
    </w:p>
    <w:p>
      <w:pPr>
        <w:jc w:val="start"/>
        <w:bidi/>
      </w:pPr>
      <w:r>
        <w:rPr>
          <w:rFonts w:ascii="arial" w:hAnsi="arial" w:eastAsia="arial" w:cs="arial"/>
          <w:sz w:val="28"/>
          <w:szCs w:val="28"/>
          <w:b w:val="1"/>
          <w:bCs w:val="1"/>
          <w:rtl/>
        </w:rPr>
        <w:t xml:space="preserve">الحارثي
</w:t>
      </w:r>
    </w:p>
    <w:p>
      <w:pPr/>
      <w:r>
        <w:rPr/>
        <w:t xml:space="preserve">الحارثي  قسام الحارثي: شجاع. من العامة، تغلب على دمشق وامتلكها مدة طويلة. أصله من قرية ’’ تلفيتا’’ إحدى قرى جبل سنير (بين حمص وبعلبك) كان ينقل التراب على الحمير. وتنقلت به الأحوال حتى صار له ثروة وأتباع، غلب بهم على دمشق (سنة 365) وأرسل العزيز الفاطمي جيشا من مصر لحربه. فقاتله أياما، وضعف أمره، فاستأمن. واختلف المؤرخون في مصيره، فقيل: حمل مقيدا إلى مصر، وقيل: عوض عن دمشق موضعا أقام فيه إلى أن مات. </w:t>
      </w:r>
    </w:p>
    <w:p>
      <w:pPr>
        <w:jc w:val="start"/>
        <w:bidi/>
      </w:pPr>
      <w:r>
        <w:rPr>
          <w:sz w:val="24"/>
          <w:szCs w:val="24"/>
          <w:b w:val="1"/>
          <w:bCs w:val="1"/>
          <w:rtl/>
        </w:rPr>
        <w:t xml:space="preserve">
الأعلام،(دار العلم للملايين - بيروت،2002،ط 15،ج 5،ص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2026-06-27T11:28:49+03:00</dcterms:created>
  <dcterms:modified xsi:type="dcterms:W3CDTF">2026-06-27T11:28:49+03:00</dcterms:modified>
</cp:coreProperties>
</file>

<file path=docProps/custom.xml><?xml version="1.0" encoding="utf-8"?>
<Properties xmlns="http://schemas.openxmlformats.org/officeDocument/2006/custom-properties" xmlns:vt="http://schemas.openxmlformats.org/officeDocument/2006/docPropsVTypes"/>
</file>