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حشيشة محمد بن علي القاضي أبو عبد الله المعروف بابن حشيشة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حشيشة محمد بن علي القاضي أبو عبد الله المعروف بابن حشيشة
</w:t>
      </w:r>
    </w:p>
    <w:p>
      <w:pPr/>
      <w:r>
        <w:rPr/>
        <w:t xml:space="preserve">القاضي ابن حشيشة محمد بن علي القاضي أبو عبد الله المعروف بابن حشيشة -بحاء مهملة وشينين معجمتين بينهما ياء آخر الحروف-المقدسي.</w:t>
      </w:r>
    </w:p>
    <w:p/>
    <w:p>
      <w:pPr/>
      <w:r>
        <w:rPr/>
        <w:t xml:space="preserve">من شعره مما أورده في تتمة اليتيمة:</w:t>
      </w:r>
    </w:p>
    <w:p/>
    <w:p>
      <w:pPr>
        <w:jc w:val="center"/>
      </w:pPr>
      <w:r>
        <w:rPr>
          <w:color w:val="ff0000"/>
        </w:rPr>
        <w:t xml:space="preserve">طول اللحى زين القضاة وفخرهم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وتميز عن غاغة سفهاء</w:t>
      </w:r>
    </w:p>
    <w:p/>
    <w:p>
      <w:pPr>
        <w:jc w:val="center"/>
      </w:pPr>
      <w:r>
        <w:rPr>
          <w:color w:val="ff0000"/>
        </w:rPr>
        <w:t xml:space="preserve">لو كان في قصر بها فخر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يرو فيها سنة الإعفاء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حشيشة
</w:t>
      </w:r>
    </w:p>
    <w:p>
      <w:pPr/>
      <w:r>
        <w:rPr/>
        <w:t xml:space="preserve">القاضي ابن حشيشة اسمه محمد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2026-05-28T21:27:31+03:00</dcterms:created>
  <dcterms:modified xsi:type="dcterms:W3CDTF">2026-05-28T21:27:31+03:00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