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البقاء قاضي البصرة
</w:t>
      </w:r>
    </w:p>
    <w:p>
      <w:pPr>
        <w:jc w:val="start"/>
        <w:bidi/>
      </w:pPr>
      <w:r>
        <w:rPr>
          <w:rFonts w:ascii="arial" w:hAnsi="arial" w:eastAsia="arial" w:cs="arial"/>
          <w:sz w:val="28"/>
          <w:szCs w:val="28"/>
          <w:b w:val="1"/>
          <w:bCs w:val="1"/>
          <w:rtl/>
        </w:rPr>
        <w:t xml:space="preserve">ابن أبي البقاء قاضي البصرة
</w:t>
      </w:r>
    </w:p>
    <w:p>
      <w:pPr/>
      <w:r>
        <w:rPr/>
        <w:t xml:space="preserve">ابن أبي البقاء قاضي البصرة محمد بن عبيد الله بن الحسن بن الحسين البصري أبو الفرج ابن أبي البقاء قاضي البصرة. كان شيخا مهيبا صبيح الوجه عالما بالمذهب، له يد باسطة في اللغة والأدب وله تصانيف في اللغة حسان، سمع الحديث بالبصرة من أبي القاسم الفضل بن محمد بن الفضل القصباني وأبي موسى عيسى بن موسى بن خلف الأندلسي، وبواسط من القاضي أبي تمام علي بن محمد بن الحسن وأبي غالب محمد بن أحمد بن بشران، وبالأهواز من أبي الغنائم الحسن بن علي بن حماد الحوزي، وبالكوفة من الشريف أبي عبد الله محمد بن علي بن الحسن بن عبد الرحمن الحسني، ودرس الفقه ببغداذ على أقضى القضاة الماوردي والقاضي أبي الطيب الطبري وأبي إسحاق الشيرازي. وتوفي سنة تسع وتسعين وأربع مائة بالبصرة. وله مقدمة في النحو وكتاب المتقعرين.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بن الحسن بن الحسين
</w:t>
      </w:r>
    </w:p>
    <w:p>
      <w:pPr/>
      <w:r>
        <w:rPr/>
        <w:t xml:space="preserve">محمد بن عبيد الله بن الحسن بن الحسين ابن أبي البقاء البصري قاضي البصرة، أبو الفرج النحوي: قدم بغداد وواسط وقرأ الأدب على أبي غالب ابن بشران وغيره، والفقه على القاضي أبي الطيب والشيخ أبي إسحاق الشيرازي والماوردي، وسمع بالأهواز من الحسين الخوزي وبالبصرة من الفضل القصباني وعبيد الله الرقي والحسن بن رجاء بن الدهان النحويين، وروى عن الماوردي كتبه كلها، وكان حافظا للفقه حسن المذاكرة كثير القراءة متحشما عن السلاطين.</w:t>
      </w:r>
    </w:p>
    <w:p/>
    <w:p>
      <w:pPr/>
      <w:r>
        <w:rPr/>
        <w:t xml:space="preserve">وله تصانيف حسان منها: مقدمة في النحو. كتاب المتقعرين. توفي في تاسع عشر المحرم سنة تسع وتسعين وأربعمائة، وسمع في مرضه يقول: ما أخشى أن الله يحاسبني أنني أخذت شيئا من وقف أو مال يتيم.</w:t>
      </w:r>
    </w:p>
    <w:p>
      <w:pPr>
        <w:jc w:val="start"/>
        <w:bidi/>
      </w:pPr>
      <w:r>
        <w:rPr>
          <w:sz w:val="24"/>
          <w:szCs w:val="24"/>
          <w:b w:val="1"/>
          <w:bCs w:val="1"/>
          <w:rtl/>
        </w:rPr>
        <w:t xml:space="preserve">
معجم الأدباء / إرشاد الأريب إلى معرفة الأديب،(دار الغرب الإسلامي - بيروت،1993،ط 0،ج 6،ص 2560)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بن الحسن بن الحسين، البصري، أبو الفرج بن أبي البقاء
</w:t>
      </w:r>
    </w:p>
    <w:p>
      <w:pPr/>
      <w:r>
        <w:rPr/>
        <w:t xml:space="preserve">محمد بن عبيد الله بن الحسن بن الحسين، البصري، أبو الفرج بن أبي البقاء </w:t>
      </w:r>
    </w:p>
    <w:p/>
    <w:p>
      <w:pPr/>
      <w:r>
        <w:rPr/>
        <w:t xml:space="preserve">قاضي البصرة. كان شيخا مهيبا عالما بمذهب الشافعي. له اليد الباسطة في اللغة وتصانيفه الحسان في اللغة تشهد بتقدمه وبراعته فيها، وشهر بالحديث بالبصرة وبواسط وبالأهواز وبالكوفة، وتفقه على الماوردي أقضى القضاة، وعلى القاضي أبي الطيب الطبري وعلى الشيخ أبي إسحاق </w:t>
      </w:r>
    </w:p>
    <w:p/>
    <w:p>
      <w:pPr/>
      <w:r>
        <w:rPr/>
        <w:t xml:space="preserve">وتوفي سنة تسع وتسعين وأربعمائة.</w:t>
      </w:r>
    </w:p>
    <w:p>
      <w:pPr>
        <w:jc w:val="start"/>
        <w:bidi/>
      </w:pPr>
      <w:r>
        <w:rPr>
          <w:sz w:val="24"/>
          <w:szCs w:val="24"/>
          <w:b w:val="1"/>
          <w:bCs w:val="1"/>
          <w:rtl/>
        </w:rPr>
        <w:t xml:space="preserve">
البلغة فى تراجم أئمة النحو واللغة،(جمعية إحياء التراث الإسلامي - الكويت،1986،ط 1،ج 1،ص 67)/(دار سعد الدين للطباعة والنشر والتوزيع،2000،ط 1،ج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بن الحسن بن الحسين أبو الفرج
</w:t>
      </w:r>
    </w:p>
    <w:p>
      <w:pPr/>
      <w:r>
        <w:rPr/>
        <w:t xml:space="preserve">محمد بن عبيد الله بن الحسن بن الحسين، أبو الفرج، قاضي البصرة. </w:t>
      </w:r>
    </w:p>
    <w:p/>
    <w:p>
      <w:pPr/>
      <w:r>
        <w:rPr/>
        <w:t xml:space="preserve">قال أبو سعد ابن السّمعاني: له تصانيف حسان رأيت منها: مقدّمة في النّحو مفيدة، وكتاب المتقعّرين. وذكر أنه توفّي لإحدى عشرة ليلة بقيت من المحرّم من سنة تسع وتسعين وأربع مائة.</w:t>
      </w:r>
    </w:p>
    <w:p/>
    <w:p>
      <w:pPr/>
      <w:r>
        <w:rPr/>
        <w:t xml:space="preserve">ومن شعره قوله: [الوافر]</w:t>
      </w:r>
    </w:p>
    <w:p/>
    <w:p>
      <w:pPr>
        <w:jc w:val="center"/>
      </w:pPr>
      <w:r>
        <w:rPr>
          <w:color w:val="ff0000"/>
        </w:rPr>
        <w:t xml:space="preserve">أخاف أسائل الرّكبان عنكم</w:t>
      </w:r>
      <w:r>
        <w:rPr>
          <w:color w:val="ff0000"/>
        </w:rPr>
        <w:t xml:space="preserve">      </w:t>
      </w:r>
      <w:r>
        <w:rPr>
          <w:color w:val="ff0000"/>
        </w:rPr>
        <w:t xml:space="preserve">إذا حلّوا بأكناف العراق</w:t>
      </w:r>
    </w:p>
    <w:p/>
    <w:p>
      <w:pPr>
        <w:jc w:val="center"/>
      </w:pPr>
      <w:r>
        <w:rPr>
          <w:color w:val="ff0000"/>
        </w:rPr>
        <w:t xml:space="preserve">مخافة أن ينمّ إليّ منهم</w:t>
      </w:r>
      <w:r>
        <w:rPr>
          <w:color w:val="ff0000"/>
        </w:rPr>
        <w:t xml:space="preserve">      </w:t>
      </w:r>
      <w:r>
        <w:rPr>
          <w:color w:val="ff0000"/>
        </w:rPr>
        <w:t xml:space="preserve">أحاديث أمرّ من الفراق </w:t>
      </w:r>
    </w:p>
    <w:p/>
    <w:p>
      <w:pPr/>
      <w:r>
        <w:rPr/>
        <w:t xml:space="preserve">بلغ من العمر ثلاثا وثمانين سنة.</w:t>
      </w:r>
    </w:p>
    <w:p>
      <w:pPr>
        <w:jc w:val="start"/>
        <w:bidi/>
      </w:pPr>
      <w:r>
        <w:rPr>
          <w:sz w:val="24"/>
          <w:szCs w:val="24"/>
          <w:b w:val="1"/>
          <w:bCs w:val="1"/>
          <w:rtl/>
        </w:rPr>
        <w:t xml:space="preserve">
الدر الثمين في أسماء المصنفين،(دار الغرب الإسلامي - تونس،2009،ط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بن الحسن أبو الفرج البصري قاضي القضاة.
</w:t>
      </w:r>
    </w:p>
    <w:p>
      <w:pPr/>
      <w:r>
        <w:rPr/>
        <w:t xml:space="preserve">محمد بن عبيد اللَّه بن الحسن أبو الفرج البصري قاضي القضاة. </w:t>
      </w:r>
    </w:p>
    <w:p/>
    <w:p>
      <w:pPr/>
      <w:r>
        <w:rPr/>
        <w:t xml:space="preserve">بها له دار للعلم في غاية الحسن والزخرفة، سمع الماوردي وغيره وصنف، مات سنة تسع وتسعين وأربعمائة، وولد سنة ثمان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2026-07-23T18:25:33+03:00</dcterms:created>
  <dcterms:modified xsi:type="dcterms:W3CDTF">2026-07-23T18:25:33+03:00</dcterms:modified>
</cp:coreProperties>
</file>

<file path=docProps/custom.xml><?xml version="1.0" encoding="utf-8"?>
<Properties xmlns="http://schemas.openxmlformats.org/officeDocument/2006/custom-properties" xmlns:vt="http://schemas.openxmlformats.org/officeDocument/2006/docPropsVTypes"/>
</file>