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العيار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العيار
</w:t>
      </w:r>
    </w:p>
    <w:p>
      <w:pPr/>
      <w:r>
        <w:rPr/>
        <w:t xml:space="preserve">قراد بن العيار  قراد بن العيار بن محرز بن خالد بن ارقم المازني: شاعر شرير بذئ اللسان عمر دهرا طويلا، قال الامدي: تجاوز المئة وهلك في ولاية محمد بن سليمان الاولى. وكان ابوه (العيار) احد شياطين العرب وشعرائها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2026-06-28T13:30:35+03:00</dcterms:created>
  <dcterms:modified xsi:type="dcterms:W3CDTF">2026-06-28T13:30:35+03:00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