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المستوفي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المستوفي
</w:t>
      </w:r>
    </w:p>
    <w:p>
      <w:pPr/>
      <w:r>
        <w:rPr/>
        <w:t xml:space="preserve">أبو طالب المستوفي محمد بن عبد الله أبو طالب المعروف بالبغداذي المستوفي، أورد له الثعالبي في التتمة بعدما قال كان أديبا كاتبا حاسبا، قوله في قايد اسمه فولاذ: </w:t>
      </w:r>
    </w:p>
    <w:p/>
    <w:p>
      <w:pPr>
        <w:jc w:val="center"/>
      </w:pPr>
      <w:r>
        <w:rPr>
          <w:color w:val="ff0000"/>
        </w:rPr>
        <w:t xml:space="preserve">قالوا امتدح فولاذ تسعد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فالحر بالأحرار يعتاذ</w:t>
      </w:r>
    </w:p>
    <w:p/>
    <w:p>
      <w:pPr>
        <w:jc w:val="center"/>
      </w:pPr>
      <w:r>
        <w:rPr>
          <w:color w:val="ff0000"/>
        </w:rPr>
        <w:t xml:space="preserve">فقلت لا يغرركم بره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فإنه في اللؤم أستاذ</w:t>
      </w:r>
    </w:p>
    <w:p/>
    <w:p>
      <w:pPr>
        <w:jc w:val="center"/>
      </w:pPr>
      <w:r>
        <w:rPr>
          <w:color w:val="ff0000"/>
        </w:rPr>
        <w:t xml:space="preserve">لو أنه الزيبق لم يجر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فكيف يجري وهو فولاذ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2026-07-27T10:29:50+03:00</dcterms:created>
  <dcterms:modified xsi:type="dcterms:W3CDTF">2026-07-27T10:29:50+03:00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