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السجاوندي المفسر
</w:t>
      </w:r>
    </w:p>
    <w:p>
      <w:pPr>
        <w:jc w:val="start"/>
        <w:bidi/>
      </w:pPr>
      <w:r>
        <w:rPr>
          <w:rFonts w:ascii="arial" w:hAnsi="arial" w:eastAsia="arial" w:cs="arial"/>
          <w:sz w:val="28"/>
          <w:szCs w:val="28"/>
          <w:b w:val="1"/>
          <w:bCs w:val="1"/>
          <w:rtl/>
        </w:rPr>
        <w:t xml:space="preserve">السجاوندي المفسر
</w:t>
      </w:r>
    </w:p>
    <w:p>
      <w:pPr/>
      <w:r>
        <w:rPr/>
        <w:t xml:space="preserve">السجاوندي المفسر محمد بن طيفور الغزنوي السجاوندي المقرئ المفسر النحوي، له تفسير حسن للقرآن، وكتاب علل القراآت في مجلدات، والوقف والابتداء في مجلد كبير يدل على تبحره، توفي سنة ستين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السجاوندي
</w:t>
      </w:r>
    </w:p>
    <w:p>
      <w:pPr/>
      <w:r>
        <w:rPr/>
        <w:t xml:space="preserve">السجاوندي المفسر، اسمه محمد بن طيفور.</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طيفور الغزنوي أبو عبد الله السجاوندي
</w:t>
      </w:r>
    </w:p>
    <w:p>
      <w:pPr/>
      <w:r>
        <w:rPr/>
        <w:t xml:space="preserve">محمد بن طيفور الغزنوي أبو عبد الله السجاوندي. المفسر، المقرئ، النحوي، له «تفسير» حسن، وكتاب «علل القراءات» في عدة مجلدات، وكان من كبار المحققين.</w:t>
      </w:r>
    </w:p>
    <w:p/>
    <w:p>
      <w:pPr/>
      <w:r>
        <w:rPr/>
        <w:t xml:space="preserve">وذكره القفطي مختصرا وقال: كان في وسط المائة السادسة.</w:t>
      </w:r>
    </w:p>
    <w:p/>
    <w:p>
      <w:pPr/>
      <w:r>
        <w:rPr/>
        <w:t xml:space="preserve">وذكره ياقوت فقال: أبو المحامد الملقب شمس العارفين، ترجمه أبو الحسن البيهقي في «الوشاح»، وأورد له:</w:t>
      </w:r>
    </w:p>
    <w:p/>
    <w:p>
      <w:pPr>
        <w:jc w:val="center"/>
      </w:pPr>
      <w:r>
        <w:rPr>
          <w:color w:val="ff0000"/>
        </w:rPr>
        <w:t xml:space="preserve">أزال الله عنكم كل آفه</w:t>
      </w:r>
      <w:r>
        <w:rPr>
          <w:color w:val="ff0000"/>
        </w:rPr>
        <w:t xml:space="preserve">      </w:t>
      </w:r>
      <w:r>
        <w:rPr>
          <w:color w:val="ff0000"/>
        </w:rPr>
        <w:t xml:space="preserve"> وسد عليكم سبل المخافة </w:t>
      </w:r>
    </w:p>
    <w:p/>
    <w:p>
      <w:pPr>
        <w:jc w:val="center"/>
      </w:pPr>
      <w:r>
        <w:rPr>
          <w:color w:val="ff0000"/>
        </w:rPr>
        <w:t xml:space="preserve">ولا زالت نوائبكم لديكم</w:t>
      </w:r>
      <w:r>
        <w:rPr>
          <w:color w:val="ff0000"/>
        </w:rPr>
        <w:t xml:space="preserve">      </w:t>
      </w:r>
      <w:r>
        <w:rPr>
          <w:color w:val="ff0000"/>
        </w:rPr>
        <w:t xml:space="preserve"> كنون الجمع في حال الإضافة</w:t>
      </w:r>
    </w:p>
    <w:p/>
    <w:p>
      <w:pPr>
        <w:jc w:val="start"/>
        <w:bidi/>
      </w:pPr>
      <w:r>
        <w:rPr>
          <w:sz w:val="24"/>
          <w:szCs w:val="24"/>
          <w:b w:val="1"/>
          <w:bCs w:val="1"/>
          <w:rtl/>
        </w:rPr>
        <w:t xml:space="preserve">
طبقات المفسرين للداوودي،(دار الكتب العلمية - بيروت،0000،ط 0،ج 2،ص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طيفور الغزنوي أبو عبد الله السجاوندي
</w:t>
      </w:r>
    </w:p>
    <w:p>
      <w:pPr/>
      <w:r>
        <w:rPr/>
        <w:t xml:space="preserve">محمد بن طيفور الغزنوي أبو عبد الله السجاوندي المفسر المقرئ النحوي وله تفسير حسن المسمى بعين المعاني في تفسير السبع المثاني وكتاب علل القراءات وكتاب الوقف والابتداء</w:t>
      </w:r>
    </w:p>
    <w:p/>
    <w:p>
      <w:pPr/>
      <w:r>
        <w:rPr/>
        <w:t xml:space="preserve">ذكره القفطي مختصرا وقال كان في وسط المائة السادسة</w:t>
      </w:r>
    </w:p>
    <w:p/>
    <w:p>
      <w:pPr/>
      <w:r>
        <w:rPr/>
        <w:t xml:space="preserve">وتوفي سنة ثمان وثلاثين وسبعمائة</w:t>
      </w:r>
    </w:p>
    <w:p/>
    <w:p>
      <w:pPr/>
      <w:r>
        <w:rPr/>
        <w:t xml:space="preserve">كذا في أسامي الكتب</w:t>
      </w:r>
    </w:p>
    <w:p>
      <w:pPr>
        <w:jc w:val="start"/>
        <w:bidi/>
      </w:pPr>
      <w:r>
        <w:rPr>
          <w:sz w:val="24"/>
          <w:szCs w:val="24"/>
          <w:b w:val="1"/>
          <w:bCs w:val="1"/>
          <w:rtl/>
        </w:rPr>
        <w:t xml:space="preserve">
طبقات المفسرين للأدنه وي،(مكتبة العلوم والحكم - المدينة المنورة،1997،ط 1،ج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طيفور الغزنوي أبو عبد الله السجاوندي.
</w:t>
      </w:r>
    </w:p>
    <w:p>
      <w:pPr/>
      <w:r>
        <w:rPr/>
        <w:t xml:space="preserve">محمد بن طيفور الغزنوي أبو عبد الله السجاوندي. </w:t>
      </w:r>
    </w:p>
    <w:p/>
    <w:p>
      <w:pPr/>
      <w:r>
        <w:rPr/>
        <w:t xml:space="preserve">المفسر، المقرئ، النحوي.</w:t>
      </w:r>
    </w:p>
    <w:p/>
    <w:p>
      <w:pPr/>
      <w:r>
        <w:rPr/>
        <w:t xml:space="preserve">له تفسير حسن، وكتاب علل القراءات وكتاب الوقف والابتداء.</w:t>
      </w:r>
    </w:p>
    <w:p/>
    <w:p>
      <w:pPr/>
      <w:r>
        <w:rPr/>
        <w:t xml:space="preserve">ذكره القفطي مختصراً وقال كان في وسط المائة السادسة.</w:t>
      </w:r>
    </w:p>
    <w:p/>
    <w:p>
      <w:pPr/>
      <w:r>
        <w:rPr/>
        <w:t xml:space="preserve">وذكره ياقوت فقال: أبو المحامد الملقب شمس العارفين، ترجمة البيهقي في الوشاح وأورد له:</w:t>
      </w:r>
    </w:p>
    <w:p/>
    <w:p>
      <w:pPr>
        <w:jc w:val="center"/>
      </w:pPr>
      <w:r>
        <w:rPr>
          <w:color w:val="ff0000"/>
        </w:rPr>
        <w:t xml:space="preserve">أزال الله عنكم كل آفة </w:t>
      </w:r>
      <w:r>
        <w:rPr>
          <w:color w:val="ff0000"/>
        </w:rPr>
        <w:t xml:space="preserve">      </w:t>
      </w:r>
      <w:r>
        <w:rPr>
          <w:color w:val="ff0000"/>
        </w:rPr>
        <w:t xml:space="preserve">وسد عليكم سبل المخافة</w:t>
      </w:r>
    </w:p>
    <w:p/>
    <w:p>
      <w:pPr>
        <w:jc w:val="center"/>
      </w:pPr>
      <w:r>
        <w:rPr>
          <w:color w:val="ff0000"/>
        </w:rPr>
        <w:t xml:space="preserve">ولازالت نوائبكم لديكم </w:t>
      </w:r>
      <w:r>
        <w:rPr>
          <w:color w:val="ff0000"/>
        </w:rPr>
        <w:t xml:space="preserve">      </w:t>
      </w:r>
      <w:r>
        <w:rPr>
          <w:color w:val="ff0000"/>
        </w:rPr>
        <w:t xml:space="preserve">كنون الجمع في حال الإضافة</w:t>
      </w:r>
    </w:p>
    <w:p/>
    <w:p>
      <w:pPr>
        <w:jc w:val="start"/>
        <w:bidi/>
      </w:pPr>
      <w:r>
        <w:rPr>
          <w:sz w:val="24"/>
          <w:szCs w:val="24"/>
          <w:b w:val="1"/>
          <w:bCs w:val="1"/>
          <w:rtl/>
        </w:rPr>
        <w:t xml:space="preserve">
طبقات المفسرين للسيوطي،(مكتبة وهبة - القاهرة،1976،ط 1،ج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2026-07-27T10:09:50+03:00</dcterms:created>
  <dcterms:modified xsi:type="dcterms:W3CDTF">2026-07-27T10:09:50+03:00</dcterms:modified>
</cp:coreProperties>
</file>

<file path=docProps/custom.xml><?xml version="1.0" encoding="utf-8"?>
<Properties xmlns="http://schemas.openxmlformats.org/officeDocument/2006/custom-properties" xmlns:vt="http://schemas.openxmlformats.org/officeDocument/2006/docPropsVTypes"/>
</file>