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 الموصلي
</w:t>
      </w:r>
    </w:p>
    <w:p>
      <w:pPr/>
      <w:r>
        <w:rPr/>
        <w:t xml:space="preserve">البديهي الموصلي محمد بن سعد البديهي الموصلي أبو الفضل الشاعر، روى عنه أبو نصر عبيد الله بن عبد العزيز الرسولي، ومن شعره:</w:t>
      </w:r>
    </w:p>
    <w:p/>
    <w:p>
      <w:pPr>
        <w:jc w:val="center"/>
      </w:pPr>
      <w:r>
        <w:rPr>
          <w:color w:val="ff0000"/>
        </w:rPr>
        <w:t xml:space="preserve">إذا ارتضت في علم فصنه عن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لأنك قبل الحذق في الناس نابغا</w:t>
      </w:r>
    </w:p>
    <w:p/>
    <w:p>
      <w:pPr>
        <w:jc w:val="center"/>
      </w:pPr>
      <w:r>
        <w:rPr>
          <w:color w:val="ff0000"/>
        </w:rPr>
        <w:t xml:space="preserve">دم لبن الطفل الرضيع فعندما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تكامل نضجا صار في فيه سايغا</w:t>
      </w:r>
    </w:p>
    <w:p/>
    <w:p>
      <w:pPr>
        <w:jc w:val="center"/>
      </w:pPr>
      <w:r>
        <w:rPr>
          <w:color w:val="ff0000"/>
        </w:rPr>
        <w:t xml:space="preserve">ويرويك ماء القطر عند اجتماعه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ويحلو جنى غصن إذا كان بالغا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 الموصلي
</w:t>
      </w:r>
    </w:p>
    <w:p>
      <w:pPr/>
      <w:r>
        <w:rPr/>
        <w:t xml:space="preserve">البديهي الموصلي  محمد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2026-07-27T18:07:17+03:00</dcterms:created>
  <dcterms:modified xsi:type="dcterms:W3CDTF">2026-07-27T18:07:17+03:00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