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الضبي
</w:t>
      </w:r>
    </w:p>
    <w:p>
      <w:pPr/>
      <w:r>
        <w:rPr/>
        <w:t xml:space="preserve">محمد بن خالد الضبي الملقب سؤر الأسد، كان قد صرعه الأسد ثم نجا وعاش بعد ذلك، قيل إنه منكر الحديث، توفي سنة خمسين وماية.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الضبي سؤر الأسد
</w:t>
      </w:r>
    </w:p>
    <w:p>
      <w:pPr/>
      <w:r>
        <w:rPr/>
        <w:t xml:space="preserve">محمد بن خالد الضبي سؤر الأسد </w:t>
      </w:r>
    </w:p>
    <w:p/>
    <w:p>
      <w:pPr/>
      <w:r>
        <w:rPr/>
        <w:t xml:space="preserve">عن أنس وسعيد بن جبير وعنه أبو معاوية وطائفة صدوق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2026-07-27T09:36:39+03:00</dcterms:created>
  <dcterms:modified xsi:type="dcterms:W3CDTF">2026-07-27T09:36:39+03:00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