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قاسم أمين
</w:t>
      </w:r>
    </w:p>
    <w:p>
      <w:pPr>
        <w:jc w:val="start"/>
        <w:bidi/>
      </w:pPr>
      <w:r>
        <w:rPr>
          <w:rFonts w:ascii="arial" w:hAnsi="arial" w:eastAsia="arial" w:cs="arial"/>
          <w:sz w:val="28"/>
          <w:szCs w:val="28"/>
          <w:b w:val="1"/>
          <w:bCs w:val="1"/>
          <w:rtl/>
        </w:rPr>
        <w:t xml:space="preserve">قاسم أمين
</w:t>
      </w:r>
    </w:p>
    <w:p>
      <w:pPr/>
      <w:r>
        <w:rPr/>
        <w:t xml:space="preserve">قاسم أمين  قاسم بن محمد أمين المصري: كاتب باحث، اشتهر بمناصرته للمرأة ودفاعه عن حريتها. كردي الأصل. ولد ببلدة ’’طره’’ بمصر. وانتقل مع أبيه ’’الضابط أمير الاي محمد بك أمين’’ إلى الإسكندرية، فنشأ وتعلم بها، ثم بالقاهرة. واكمل دراسة الحقوق في ’’مونبلييه’’ بفرنسة. وعاد إلى مصر سنة 1885 فكان وكيلا للنائب العمومي بالمحكمة المختلطة، فمستشارا بمحكمة الاستئناف. وتوفي بالقاهرة. له (تحرير المرأة -ط) و (المرأة الجديدة -ط) وكان لصدورهما دوي. ونشر له كتاب ثالث سمي (كلمات قاسم بك أمين) ولأحمد خاكي رسالة في سيرته سماها (قاسم أمين -ط). </w:t>
      </w:r>
    </w:p>
    <w:p>
      <w:pPr>
        <w:jc w:val="start"/>
        <w:bidi/>
      </w:pPr>
      <w:r>
        <w:rPr>
          <w:sz w:val="24"/>
          <w:szCs w:val="24"/>
          <w:b w:val="1"/>
          <w:bCs w:val="1"/>
          <w:rtl/>
        </w:rPr>
        <w:t xml:space="preserve">
الأعلام،(دار العلم للملايين - بيروت،2002،ط 15،ج 5،ص 184)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2026-06-27T10:04:22+03:00</dcterms:created>
  <dcterms:modified xsi:type="dcterms:W3CDTF">2026-06-27T10:04:22+03:00</dcterms:modified>
</cp:coreProperties>
</file>

<file path=docProps/custom.xml><?xml version="1.0" encoding="utf-8"?>
<Properties xmlns="http://schemas.openxmlformats.org/officeDocument/2006/custom-properties" xmlns:vt="http://schemas.openxmlformats.org/officeDocument/2006/docPropsVTypes"/>
</file>