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ابن دحية المحدث
</w:t>
      </w:r>
    </w:p>
    <w:p>
      <w:pPr>
        <w:jc w:val="start"/>
        <w:bidi/>
      </w:pPr>
      <w:r>
        <w:rPr>
          <w:rFonts w:ascii="arial" w:hAnsi="arial" w:eastAsia="arial" w:cs="arial"/>
          <w:sz w:val="28"/>
          <w:szCs w:val="28"/>
          <w:b w:val="1"/>
          <w:bCs w:val="1"/>
          <w:rtl/>
        </w:rPr>
        <w:t xml:space="preserve">شرف الدين ابن دحية المحدث
</w:t>
      </w:r>
    </w:p>
    <w:p>
      <w:pPr/>
      <w:r>
        <w:rPr/>
        <w:t xml:space="preserve">شرف الدين ابن دحية المحدث محمد بن حسن بن عمر بن علي بن محمد الجميل بن فرح بن خلف بن قوس بن ملاك بن أحمد بن بدر بن دحية بن خليفة الكلبي أبو الطاهر شرف الدين، مولده في شهر رمضان سنة عشر وست ماية بالقاهرة وسمع من أبيه الحافظ ابن دحية وغيره وتولى مشيخة دار الحديث الكاملية بالقاهرة مدة وحدث وكان فاضلا، توفي بالقاهرة سنة سبع وستين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2026-06-07T05:11:56+03:00</dcterms:created>
  <dcterms:modified xsi:type="dcterms:W3CDTF">2026-06-07T05:11:56+03:00</dcterms:modified>
</cp:coreProperties>
</file>

<file path=docProps/custom.xml><?xml version="1.0" encoding="utf-8"?>
<Properties xmlns="http://schemas.openxmlformats.org/officeDocument/2006/custom-properties" xmlns:vt="http://schemas.openxmlformats.org/officeDocument/2006/docPropsVTypes"/>
</file>