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الزاذاني
</w:t>
      </w:r>
    </w:p>
    <w:p>
      <w:pPr>
        <w:jc w:val="start"/>
        <w:bidi/>
      </w:pPr>
      <w:r>
        <w:rPr>
          <w:rFonts w:ascii="arial" w:hAnsi="arial" w:eastAsia="arial" w:cs="arial"/>
          <w:sz w:val="28"/>
          <w:szCs w:val="28"/>
          <w:b w:val="1"/>
          <w:bCs w:val="1"/>
          <w:rtl/>
        </w:rPr>
        <w:t xml:space="preserve">الزاذاني
</w:t>
      </w:r>
    </w:p>
    <w:p>
      <w:pPr/>
      <w:r>
        <w:rPr/>
        <w:t xml:space="preserve">الزاذاني محمد بن الحسن أبو عبد الله الزاذاني نزل أوانا من قرى بغداذ، كان زاهدا منقطعا ورعا قنوعا من الدنيا صاحب كرامات، قال في المرآة: طلب منه ولد له صغير غزالا فقال يا بني ومن أين لي غزال فألح عليه فقال الساعة يأتيك فجاء غزال فجعل يضرب الباب بقرنيه فقال يا بني قم فخذ الغزال، توفي سنة أربع وتسعين وأربع ماية بأوانا.</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2026-07-27T09:33:09+03:00</dcterms:created>
  <dcterms:modified xsi:type="dcterms:W3CDTF">2026-07-27T09:33:09+03:00</dcterms:modified>
</cp:coreProperties>
</file>

<file path=docProps/custom.xml><?xml version="1.0" encoding="utf-8"?>
<Properties xmlns="http://schemas.openxmlformats.org/officeDocument/2006/custom-properties" xmlns:vt="http://schemas.openxmlformats.org/officeDocument/2006/docPropsVTypes"/>
</file>