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سوار
</w:t>
      </w:r>
    </w:p>
    <w:p>
      <w:pPr>
        <w:jc w:val="start"/>
        <w:bidi/>
      </w:pPr>
      <w:r>
        <w:rPr>
          <w:rFonts w:ascii="arial" w:hAnsi="arial" w:eastAsia="arial" w:cs="arial"/>
          <w:sz w:val="28"/>
          <w:szCs w:val="28"/>
          <w:b w:val="1"/>
          <w:bCs w:val="1"/>
          <w:rtl/>
        </w:rPr>
        <w:t xml:space="preserve">ابن سوار
</w:t>
      </w:r>
    </w:p>
    <w:p>
      <w:pPr/>
      <w:r>
        <w:rPr/>
        <w:t xml:space="preserve">ابن سوار  أحمد بن على بن عبيد الله، أبو طاهر ابن سوار: عالم بالقراآت، من أحناف بغداد، كف بصره فى أواخر عمره. له (المستنير) فى القراآت العشر. </w:t>
      </w:r>
    </w:p>
    <w:p>
      <w:pPr>
        <w:jc w:val="start"/>
        <w:bidi/>
      </w:pPr>
      <w:r>
        <w:rPr>
          <w:sz w:val="24"/>
          <w:szCs w:val="24"/>
          <w:b w:val="1"/>
          <w:bCs w:val="1"/>
          <w:rtl/>
        </w:rPr>
        <w:t xml:space="preserve">
الأعلام،(دار العلم للملايين - بيروت،2002،ط 15،ج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سوار المقرئ الحنفي
</w:t>
      </w:r>
    </w:p>
    <w:p>
      <w:pPr/>
      <w:r>
        <w:rPr/>
        <w:t xml:space="preserve">ابن سوار المقرئ الحنفي أحمد بن علي بن عبيد الله بن عمر بن سوار أبو طاهر المقرئ قرأ القرآن على فرج بن عمر بن الحسين الضرير والقاضي أبي العلاء محمد بن علي بن يعقوب الواسطيين وأحمد بن مسرور بن عبد الوهاب وعلي بن طلحة بن محمد البصري وعتبة بن عبد الملك بن عثمان العثماني وغيرهم وسمع الكثير من محمد بن عبد الواحد بن رزمة وعمر بن إبراهيم الأزهري ومحمد بن الحسين الحراني ومحمد بن محمد بن غيلان وعبد الله بن محمد بن لؤلؤ الوراق والحسين بن علي الطناجيري وخلق كثير غيرهم، وكتب بخطه كثيرا من الحديث والقراءات وصنف كتاب ’’المستنير في القراءات’’ وكان إماما فاضلا ثقة نبيلا، كان حنفي المذهب، ولد سنة اثنتي عشرة وأربع مائة وتوفي سنة ست وتسعين وأربع مائة، ودفن جوار قبر معروف الكرخي.</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سوار
</w:t>
      </w:r>
    </w:p>
    <w:p>
      <w:pPr/>
      <w:r>
        <w:rPr/>
        <w:t xml:space="preserve">ابن سوار الإمام، مقرئ العصر، أبو طاهر أحمد بن علي بن عبيد الله بن عمر بن سوار البغدادي، المقرئ، الضرير، أحد الحذاق.</w:t>
      </w:r>
    </w:p>
    <w:p/>
    <w:p>
      <w:pPr/>
      <w:r>
        <w:rPr/>
        <w:t xml:space="preserve">ولد سنة اثنتي عشرة وأربع مائة، وقرأ بالروايات على: عتبة بن عبد الملك العثماني، وأبي منصور أحمد بن محمد بن إسحاق صاحب أبي حفص الكتاني، وعبد الله بن مكي السواق، وأبي الفتح بن شيطا، وأبي نصر أحمد بن مسرور، وأبي علي الشرمقاني، والحسن بن علي العطار، وعلي بن محمد الخياط، وحسن بن غالب الحربي، وفرج بن عمر الواسطي.</w:t>
      </w:r>
    </w:p>
    <w:p/>
    <w:p>
      <w:pPr/>
      <w:r>
        <w:rPr/>
        <w:t xml:space="preserve">وسمع من: محمد بن عبد الواحد بن رزمة، ومحمد بن الحسين الحراني، ومحمد بن محمد بن غيلان، وأبي القاسم التنوخي، وآخرون.</w:t>
      </w:r>
    </w:p>
    <w:p/>
    <w:p>
      <w:pPr/>
      <w:r>
        <w:rPr/>
        <w:t xml:space="preserve">قرأ عليه بالسبع وغيرها أبو علي بن سكرة، ومحمد بن الخضر المحولي، وذكوان بن علي، وأبو الكرم الشهرزوري، وأبو محمد سبط الخياط.</w:t>
      </w:r>
    </w:p>
    <w:p/>
    <w:p>
      <w:pPr/>
      <w:r>
        <w:rPr/>
        <w:t xml:space="preserve">وحدث عنه: ابن ناصر، وأبو طاهر السلفي، وعبد الوهاب الأنماطي، وأحمد بن المقرب.</w:t>
      </w:r>
    </w:p>
    <w:p/>
    <w:p>
      <w:pPr/>
      <w:r>
        <w:rPr/>
        <w:t xml:space="preserve">قال ابن سكرة: حنفي، ثقة، خير، حبس نفسه على الإقراء والتحديث.</w:t>
      </w:r>
    </w:p>
    <w:p/>
    <w:p>
      <w:pPr/>
      <w:r>
        <w:rPr/>
        <w:t xml:space="preserve">وقال ابن ناصر: ثقة، نبيل، متقن، ثبت.</w:t>
      </w:r>
    </w:p>
    <w:p/>
    <w:p>
      <w:pPr/>
      <w:r>
        <w:rPr/>
        <w:t xml:space="preserve">وقال أبو سعد السمعاني: كان ثقة أمينا مقرئا، حسن الأخذ، ختم عليه جماعة كتاب الله، وكتب بخطه الكثير من الحديث.</w:t>
      </w:r>
    </w:p>
    <w:p/>
    <w:p>
      <w:pPr/>
      <w:r>
        <w:rPr/>
        <w:t xml:space="preserve">وقال السلفي: سمعت منه معظم كتاب ’’المستنير’’ له، وله فوت من آخره.</w:t>
      </w:r>
    </w:p>
    <w:p/>
    <w:p>
      <w:pPr/>
      <w:r>
        <w:rPr/>
        <w:t xml:space="preserve">قلت: توفي ابن سوار في شعبان، سنة ست وتسعين وأربع مائة، ببغداد، وأول ما تلا كان في سنة ثلاثين وأربع مائة.</w:t>
      </w:r>
    </w:p>
    <w:p/>
    <w:p>
      <w:pPr/>
      <w:r>
        <w:rPr/>
        <w:t xml:space="preserve">الشعبي، السراج: </w:t>
      </w:r>
    </w:p>
    <w:p>
      <w:pPr>
        <w:jc w:val="start"/>
        <w:bidi/>
      </w:pPr>
      <w:r>
        <w:rPr>
          <w:sz w:val="24"/>
          <w:szCs w:val="24"/>
          <w:b w:val="1"/>
          <w:bCs w:val="1"/>
          <w:rtl/>
        </w:rPr>
        <w:t xml:space="preserve">
سير أعلام النبلاء،(دار الحديث- القاهرة،2006،ط 0،ج 14،ص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عبيد الله بن عمر بن سوار، أبو طاهر المقرئ.
</w:t>
      </w:r>
    </w:p>
    <w:p>
      <w:pPr/>
      <w:r>
        <w:rPr/>
        <w:t xml:space="preserve">أحمد بن علي بن عبيد الله بن عمر بن سوار، أبو طاهر المقرئ. </w:t>
      </w:r>
    </w:p>
    <w:p/>
    <w:p>
      <w:pPr/>
      <w:r>
        <w:rPr/>
        <w:t xml:space="preserve">حدث ببغداد.</w:t>
      </w:r>
    </w:p>
    <w:p/>
    <w:p>
      <w:pPr/>
      <w:r>
        <w:rPr/>
        <w:t xml:space="preserve">قال شجاع الذهلي: هو أحد الحفاظ للقرآن وكان ثقة.</w:t>
      </w:r>
    </w:p>
    <w:p/>
    <w:p>
      <w:pPr/>
      <w:r>
        <w:rPr/>
        <w:t xml:space="preserve">وقال الأنماطي: ثقة مأمون فيه خير ودين، سألت ابن ناصر عنه فأحسن الثناء عليه.</w:t>
      </w:r>
    </w:p>
    <w:p/>
    <w:p>
      <w:pPr/>
      <w:r>
        <w:rPr/>
        <w:t xml:space="preserve">وقال ابن نقطة عن ابن ناصر: كان ثقة ثبتاً ذا علم بالنحو والقراءات.</w:t>
      </w:r>
    </w:p>
    <w:p/>
    <w:p>
      <w:pPr/>
      <w:r>
        <w:rPr/>
        <w:t xml:space="preserve">وقال السلفي: كان حنفي المذهب ثقة مكثراً.</w:t>
      </w:r>
    </w:p>
    <w:p/>
    <w:p>
      <w:pPr/>
      <w:r>
        <w:rPr/>
        <w:t xml:space="preserve">وقال ابن النجار: كان إماماً فاضلاً ثقة نبيلاً.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طاهر أحمد بن علي بن عبيد الله بن عمر بن سوار
</w:t>
      </w:r>
    </w:p>
    <w:p>
      <w:pPr/>
      <w:r>
        <w:rPr/>
        <w:t xml:space="preserve">ومقرئ العراق أبو طاهر أحمد بن علي بن عبيد الله بن عمر بن سوار</w:t>
      </w:r>
    </w:p>
    <w:p>
      <w:pPr>
        <w:jc w:val="start"/>
        <w:bidi/>
      </w:pPr>
      <w:r>
        <w:rPr>
          <w:sz w:val="24"/>
          <w:szCs w:val="24"/>
          <w:b w:val="1"/>
          <w:bCs w:val="1"/>
          <w:rtl/>
        </w:rPr>
        <w:t xml:space="preserve">
المعين في طبقات المحدثين،(دار الفرقان، عمان - الأردن،1984،ط 1،ج 1،ص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2026-07-26T15:39:38+03:00</dcterms:created>
  <dcterms:modified xsi:type="dcterms:W3CDTF">2026-07-26T15:39:38+03:00</dcterms:modified>
</cp:coreProperties>
</file>

<file path=docProps/custom.xml><?xml version="1.0" encoding="utf-8"?>
<Properties xmlns="http://schemas.openxmlformats.org/officeDocument/2006/custom-properties" xmlns:vt="http://schemas.openxmlformats.org/officeDocument/2006/docPropsVTypes"/>
</file>