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العافية
</w:t>
      </w:r>
    </w:p>
    <w:p>
      <w:pPr>
        <w:jc w:val="start"/>
        <w:bidi/>
      </w:pPr>
      <w:r>
        <w:rPr>
          <w:rFonts w:ascii="arial" w:hAnsi="arial" w:eastAsia="arial" w:cs="arial"/>
          <w:sz w:val="28"/>
          <w:szCs w:val="28"/>
          <w:b w:val="1"/>
          <w:bCs w:val="1"/>
          <w:rtl/>
        </w:rPr>
        <w:t xml:space="preserve">ابن أبي العافية
</w:t>
      </w:r>
    </w:p>
    <w:p>
      <w:pPr/>
      <w:r>
        <w:rPr/>
        <w:t xml:space="preserve">ابن أبي العافية القاسم بن محمد بن عبد الرحمن بن ابراهيم بن موسى بن أبي العافية المكناسي الزناتي: أمير. تولى قيادة الزناتيين في ’’ فاس ’’ حين هاجمها جيش المرابطين اللمتونيين (سنة 460 هـ) وكان أميرها من قبلة معنصر بن المعز الزناتي، وفقد معنصر في احدى معاركه مع المرابطين، فتقدم القاسم مكانه. وخرج بجموعه من فاس فهزم المرابطين، وكان رأسهم يوسف بن تاشفين بعيدا عن فاس، فأعاد الكرة عليها وشدد حصارها، ودخلها عنوة سنة 462 وقتل من فيها من مغرواة وبني يفرن و مكناسة. </w:t>
      </w:r>
    </w:p>
    <w:p>
      <w:pPr>
        <w:jc w:val="start"/>
        <w:bidi/>
      </w:pPr>
      <w:r>
        <w:rPr>
          <w:sz w:val="24"/>
          <w:szCs w:val="24"/>
          <w:b w:val="1"/>
          <w:bCs w:val="1"/>
          <w:rtl/>
        </w:rPr>
        <w:t xml:space="preserve">
الأعلام،(دار العلم للملايين - بيروت،2002،ط 15،ج 5،ص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2026-06-27T09:02:02+03:00</dcterms:created>
  <dcterms:modified xsi:type="dcterms:W3CDTF">2026-06-27T09:02:02+03:00</dcterms:modified>
</cp:coreProperties>
</file>

<file path=docProps/custom.xml><?xml version="1.0" encoding="utf-8"?>
<Properties xmlns="http://schemas.openxmlformats.org/officeDocument/2006/custom-properties" xmlns:vt="http://schemas.openxmlformats.org/officeDocument/2006/docPropsVTypes"/>
</file>