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w:t>
      </w:r>
    </w:p>
    <w:p>
      <w:pPr>
        <w:jc w:val="start"/>
        <w:bidi/>
      </w:pPr>
      <w:r>
        <w:rPr>
          <w:rFonts w:ascii="arial" w:hAnsi="arial" w:eastAsia="arial" w:cs="arial"/>
          <w:sz w:val="28"/>
          <w:szCs w:val="28"/>
          <w:b w:val="1"/>
          <w:bCs w:val="1"/>
          <w:rtl/>
        </w:rPr>
        <w:t xml:space="preserve">ابن قدامة
</w:t>
      </w:r>
    </w:p>
    <w:p>
      <w:pPr/>
      <w:r>
        <w:rPr/>
        <w:t xml:space="preserve">ابن قدامة  أحمد بن على بن قدامة، أبو المعالى ؛ قاضى الأنبار. من العلماء بالعربية. له كتاب فى (النحو) وآخر فى (علم القوافى).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قدامة
</w:t>
      </w:r>
    </w:p>
    <w:p>
      <w:pPr/>
      <w:r>
        <w:rPr/>
        <w:t xml:space="preserve">القاضي ابن قدامة اسمه أحمد بن علي بن قدامة تلميذ المرتضى والرضي. ويقال ابن قدامة لعلي بن جعفر بن الحسين بن قدامة الموسوي معاصر للسلطان سنجر كما في مجالس المؤمنين.</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المعالي أحمد بن علي
</w:t>
      </w:r>
    </w:p>
    <w:p>
      <w:pPr/>
      <w:r>
        <w:rPr/>
        <w:t xml:space="preserve">القاضي أبو المعالي أحمد بن علي ابن قدامة قاضي الأنبار النحوي توفي في شوال سنة 486 قاله ياقوت. </w:t>
      </w:r>
    </w:p>
    <w:p/>
    <w:p>
      <w:pPr/>
      <w:r>
        <w:rPr/>
        <w:t xml:space="preserve">في أمل الآمل في الأسماء القاضي أحمد بن علي بن قدامة فاضل فقيه جليل يروي عن المفيد والمرتضى والرضي وفي الكنى ابن قدامة فاضل يروي عن السيد المرتضى كما ذكره منتجب الدين وغيره ويروي عن السيد الرضي أيضا وفي معجم الأدباء أحمد بن علي بن قدامة أبو المعالي قاضي الأنبار أحد العلماء بهذا الشأن المعروفين المشهورين به له من الكتب كتاب في علم القوافي، كتاب في النحوويروي عنه السيد بن الأعرج النقيب وجده قدامة صاحب نقد الشعر ونقد النثر وفي رياض العلماء القاضي أحمد بن علي بن قدامة فاضل عالم تلميذ المرتضى والرضي يروي الشيخ منتجب الدين عنه بواسطة واحدة. وهو من مشايخ الإجازة ذكر الشيخ نجم الدين جعفر بن نما أنه يروي عنه الاجل عميد الرؤساء يحيى بن علي بن جيا ويروي هو عن الشيخ المفيد وذكر العلامة أن أحمد بن محمد الموسوي يروي عن ابن قدامة عن السيدين الأجلين المرتضى والرضي جميع مصنفاتهما ورواياتهما وديوان شعر السيد الرضي ونهج البلاغة من جمعه وذكر الشيخ نجم الدين جعفر بن نما أن القاضي الفاضل حسن الأسترآبادي يروي عن ابن قدامة عن السيد المرتضى ويروي أبو السعادات أحمد بن الماصوري العطاردي عن القاضي أبي المعالي بن قدامة عن السيد الرضي. </w:t>
      </w:r>
    </w:p>
    <w:p>
      <w:pPr>
        <w:jc w:val="start"/>
        <w:bidi/>
      </w:pPr>
      <w:r>
        <w:rPr>
          <w:sz w:val="24"/>
          <w:szCs w:val="24"/>
          <w:b w:val="1"/>
          <w:bCs w:val="1"/>
          <w:rtl/>
        </w:rPr>
        <w:t xml:space="preserve">
أعيان الشيعة،(دار التعارف للمطبوعات - بيروت،1983،ط 1،ج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الحنفي قاضي الأنبار
</w:t>
      </w:r>
    </w:p>
    <w:p>
      <w:pPr/>
      <w:r>
        <w:rPr/>
        <w:t xml:space="preserve">ابن قدامة الحنفي قاضي الأنبار أحمد بن علي بن قدامة أبو المعالي الأنبار أحد علماء الأدب المشهورين توفي سنة ست وثمانين وأربع مائة وله من الكتب ’’كتاب في القوافي’’. ’’كتاب في النحو’’. روى عنه محمد بن عقيل الكاتب الدسكري وأحمد بن محمد بن غالب العطاردي.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ابو المعالي قاضي الأنبار
</w:t>
      </w:r>
    </w:p>
    <w:p>
      <w:pPr/>
      <w:r>
        <w:rPr/>
        <w:t xml:space="preserve">أحمد بن علي بن قدامة ابو المعالي قاضي الأنبار أحد العلماء بهذا الشأن المعروفين المشهورين به، وله من الكتب كتاب في علم القوافي. كتاب في النحو.</w:t>
      </w:r>
    </w:p>
    <w:p/>
    <w:p>
      <w:pPr/>
      <w:r>
        <w:rPr/>
        <w:t xml:space="preserve">مات في شوال سنة ست وثمانين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أبو المعالي، البغدادي
</w:t>
      </w:r>
    </w:p>
    <w:p>
      <w:pPr/>
      <w:r>
        <w:rPr/>
        <w:t xml:space="preserve">أحمد بن علي بن قدامة أبو المعالي، البغدادي تفقه على الصيمري، ثم على قاضي القضاة أبي عبد الله الدامغاني.</w:t>
      </w:r>
    </w:p>
    <w:p/>
    <w:p>
      <w:pPr/>
      <w:r>
        <w:rPr/>
        <w:t xml:space="preserve">وولاه القضاء بالأنبار، وأقام بها سنين، ثم ورد بغداد معزولا، فأقام بدرب أبي خلف، من الكرخ.</w:t>
      </w:r>
    </w:p>
    <w:p/>
    <w:p>
      <w:pPr/>
      <w:r>
        <w:rPr/>
        <w:t xml:space="preserve">وكان يقرئ الأدب، و ’’ الغرر ’’ للمرتضى أبي القاسم الموسوي، وسمعها منه.</w:t>
      </w:r>
    </w:p>
    <w:p/>
    <w:p>
      <w:pPr/>
      <w:r>
        <w:rPr/>
        <w:t xml:space="preserve">وتوفي في شوال، سنة ست وثمانين وأربعمائة، ودفن بمقبرة الشونيزية عند أبي حنيفة، وقد زاد على الثمانين. رحمه الله تعالى.</w:t>
      </w:r>
    </w:p>
    <w:p>
      <w:pPr>
        <w:jc w:val="start"/>
        <w:bidi/>
      </w:pPr>
      <w:r>
        <w:rPr>
          <w:sz w:val="24"/>
          <w:szCs w:val="24"/>
          <w:b w:val="1"/>
          <w:bCs w:val="1"/>
          <w:rtl/>
        </w:rPr>
        <w:t xml:space="preserve">
الطبقات السنية في تراجم الحنفية،(دار الرفاعي - الرياض،1983،ط 0،ج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بن قدامة
</w:t>
      </w:r>
    </w:p>
    <w:p>
      <w:pPr/>
      <w:r>
        <w:rPr/>
        <w:t xml:space="preserve">أبو المعالي بن قدامة </w:t>
      </w:r>
    </w:p>
    <w:p/>
    <w:p>
      <w:pPr/>
      <w:r>
        <w:rPr/>
        <w:t xml:space="preserve">وأما أبو المعالي بن علي بن قدامة، قاضي الأنبار، فإنه كان له معرفة بالفقه والشعر، وكان أديباً فاضلاً، ورأيت له مؤلفاً في علم القوافي، وتعليقاً في النحو.</w:t>
      </w:r>
    </w:p>
    <w:p/>
    <w:p>
      <w:pPr/>
      <w:r>
        <w:rPr/>
        <w:t xml:space="preserve">توفي لست عشرة ليلة خلت من شوال، سنة ست وثمانين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270)/(دار الفكر العربي،1998،ط 1،ج 1،ص 320)/(مطبعة المعارف - بغداد،1959،ط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قدامة أبو المعالي
</w:t>
      </w:r>
    </w:p>
    <w:p>
      <w:pPr/>
      <w:r>
        <w:rPr/>
        <w:t xml:space="preserve">أحمد بن عليّ بن قدامة، أبو المعالي، قاضي الأنبار. </w:t>
      </w:r>
    </w:p>
    <w:p/>
    <w:p>
      <w:pPr/>
      <w:r>
        <w:rPr/>
        <w:t xml:space="preserve">أحد العلماء المعروفين المشهورين بعلم الأدب. له من الكتب:</w:t>
      </w:r>
    </w:p>
    <w:p/>
    <w:p>
      <w:pPr/>
      <w:r>
        <w:rPr/>
        <w:t xml:space="preserve">كتاب في علم النّحو، وكتاب في علم القوافي.</w:t>
      </w:r>
    </w:p>
    <w:p/>
    <w:p>
      <w:pPr/>
      <w:r>
        <w:rPr/>
        <w:t xml:space="preserve">ومات في شوّال من سنة ستّ وثمانين وأربع مائة.</w:t>
      </w:r>
    </w:p>
    <w:p>
      <w:pPr>
        <w:jc w:val="start"/>
        <w:bidi/>
      </w:pPr>
      <w:r>
        <w:rPr>
          <w:sz w:val="24"/>
          <w:szCs w:val="24"/>
          <w:b w:val="1"/>
          <w:bCs w:val="1"/>
          <w:rtl/>
        </w:rPr>
        <w:t xml:space="preserve">
الدر الثمين في أسماء المصنفين،(دار الغرب الإسلامي - تونس،2009،ط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2026-07-25T14:58:33+03:00</dcterms:created>
  <dcterms:modified xsi:type="dcterms:W3CDTF">2026-07-25T14:58:33+03:00</dcterms:modified>
</cp:coreProperties>
</file>

<file path=docProps/custom.xml><?xml version="1.0" encoding="utf-8"?>
<Properties xmlns="http://schemas.openxmlformats.org/officeDocument/2006/custom-properties" xmlns:vt="http://schemas.openxmlformats.org/officeDocument/2006/docPropsVTypes"/>
</file>