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الشرواني الصوفي
</w:t>
      </w:r>
    </w:p>
    <w:p>
      <w:pPr>
        <w:jc w:val="start"/>
        <w:bidi/>
      </w:pPr>
      <w:r>
        <w:rPr>
          <w:rFonts w:ascii="arial" w:hAnsi="arial" w:eastAsia="arial" w:cs="arial"/>
          <w:sz w:val="28"/>
          <w:szCs w:val="28"/>
          <w:b w:val="1"/>
          <w:bCs w:val="1"/>
          <w:rtl/>
        </w:rPr>
        <w:t xml:space="preserve">شمس الدين الشرواني الصوفي
</w:t>
      </w:r>
    </w:p>
    <w:p>
      <w:pPr/>
      <w:r>
        <w:rPr/>
        <w:t xml:space="preserve">شمس الدين الشرواني الصوفي محمد بن أحمد بن صلاح شمس الدين الشرواني الصوفي شيخ الخانقاه الشهابية، كان عارفا بالنجوم والأرصاد والأحكام ويقرئ الفلسفة ويشارك في بقية العقليات، أخبرني الشيخ الإمام شمس الدين محمد بن إبراهيم المعروف بابن الأكفاني وقد تقدم قال: قرأت إشارات الرئيس أبي علي بن سينا على الشيخ شمس الدين الشرواني الصوفي بخانقاه سعيد السعداء داخل القاهرة أواخر سنة ثمان وتسعين وأوايل سنة تسع وقال لي قرأتها بشرحها على شارحها خواجا نصير الدين محمد الطوسي قال قرأتها على الإمام أثير الدين المفضل الأبهري قال قرأتها على الشيخ قطب الدين إبراهيم المصري قال قرأتها على الإمام المعظم فخر الدين محمد الرازي قال قرأتها على الشيخ شرف الدين محمد المسعودي قال قرأتها على الشيخ أبي الفتح محمد المعروف بابن الخيام قال قرأتها على بهمنيار تلميذ الرئيس قال قرأتها على مصنفها الرئيس أبي علي ابن سينا، وتوفي الشرواني بضم الشين المعجمة وسكون الراء سنة تسع وتسعين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2026-07-27T13:23:46+03:00</dcterms:created>
  <dcterms:modified xsi:type="dcterms:W3CDTF">2026-07-27T13:23:46+03:00</dcterms:modified>
</cp:coreProperties>
</file>

<file path=docProps/custom.xml><?xml version="1.0" encoding="utf-8"?>
<Properties xmlns="http://schemas.openxmlformats.org/officeDocument/2006/custom-properties" xmlns:vt="http://schemas.openxmlformats.org/officeDocument/2006/docPropsVTypes"/>
</file>