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الجبني المقرئ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الجبني المقرئ
</w:t>
      </w:r>
    </w:p>
    <w:p>
      <w:pPr/>
      <w:r>
        <w:rPr/>
        <w:t xml:space="preserve">ابن الجبني المقرئ محمد بن أحمد بن محمد بن عبد الله الدمشقي المعروف بابن الجبني الأطروش المقرئ، توفي سنة ثمان وأربع ماية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2026-07-27T08:45:58+03:00</dcterms:created>
  <dcterms:modified xsi:type="dcterms:W3CDTF">2026-07-27T08:45:58+03:00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