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بن الإمام إبراهيم
</w:t>
      </w:r>
    </w:p>
    <w:p>
      <w:pPr>
        <w:jc w:val="start"/>
        <w:bidi/>
      </w:pPr>
      <w:r>
        <w:rPr>
          <w:rFonts w:ascii="arial" w:hAnsi="arial" w:eastAsia="arial" w:cs="arial"/>
          <w:sz w:val="28"/>
          <w:szCs w:val="28"/>
          <w:b w:val="1"/>
          <w:bCs w:val="1"/>
          <w:rtl/>
        </w:rPr>
        <w:t xml:space="preserve">الأمير محمد بن الإمام إبراهيم
</w:t>
      </w:r>
    </w:p>
    <w:p>
      <w:pPr/>
      <w:r>
        <w:rPr/>
        <w:t xml:space="preserve">الأمير محمد بن الإمام إبراهيم الأمير محمد ابن الإمام إبراهيم بن محمد بن علي بن عبد الله بن عباس، ولي دمشق للمهدي والرشيد وولي مكة والموسم وكان كبير القدر معظما وهو صاحب أكرموا الشهود، توفي ببغداذ سنة خمس وثمانين وماية، أسند عن عمه المنصور وجعفر بن محمد بن علي وغيرهما.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2026-07-25T13:42:08+03:00</dcterms:created>
  <dcterms:modified xsi:type="dcterms:W3CDTF">2026-07-25T13:42:08+03:00</dcterms:modified>
</cp:coreProperties>
</file>

<file path=docProps/custom.xml><?xml version="1.0" encoding="utf-8"?>
<Properties xmlns="http://schemas.openxmlformats.org/officeDocument/2006/custom-properties" xmlns:vt="http://schemas.openxmlformats.org/officeDocument/2006/docPropsVTypes"/>
</file>