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الجرموزي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الجرموزي
</w:t>
      </w:r>
    </w:p>
    <w:p>
      <w:pPr/>
      <w:r>
        <w:rPr/>
        <w:t xml:space="preserve">الجرموزي  القاسم بن الحسن بن مطهر بن محمد الجرموزي: مؤرخ، من أهل اليمن. مولده ببندر ’’المخا’’ ومنشأه ووفاته في صنعاء. ولي أعمالا آخرها القضاء بصنعاء. له (نزهة الفطن، في من ملك اليمن -خ) و (صفوة العاصر في آداب المعاصر) ترجم به لجماعة من أهل عصره، و (هداية المسترشد - خ) منظومة في فقه الزيدية.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2026-07-23T18:03:36+03:00</dcterms:created>
  <dcterms:modified xsi:type="dcterms:W3CDTF">2026-07-23T18:03:36+03:00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