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w:t>
      </w:r>
    </w:p>
    <w:p>
      <w:pPr>
        <w:jc w:val="start"/>
        <w:bidi/>
      </w:pPr>
      <w:r>
        <w:rPr>
          <w:rFonts w:ascii="arial" w:hAnsi="arial" w:eastAsia="arial" w:cs="arial"/>
          <w:sz w:val="28"/>
          <w:szCs w:val="28"/>
          <w:b w:val="1"/>
          <w:bCs w:val="1"/>
          <w:rtl/>
        </w:rPr>
        <w:t xml:space="preserve">أبو القاسم
</w:t>
      </w:r>
    </w:p>
    <w:p>
      <w:pPr/>
      <w:r>
        <w:rPr/>
        <w:t xml:space="preserve">أبو القاسم  ابو القاسم بن حسن بن عجلان الحسني المكي ممن تولوا الامارة بمكة. كان بمصر واضطرب امر اخويه علي وبركات (بمكة) فخلع عليه صاحب مصر بالامارة، فدخل مكة سنة 846 وحكمها إلى سنة 849 وطرده أخوه بركات. ثم رحل بركات سنة 850 فعاد أبو القاسم واستمر إلى سنة 851 وعزله السلطان جقمق، بأخيه بركات، فأقام مدة. وقصد مصر، فمات فيها بالطاعون. </w:t>
      </w:r>
    </w:p>
    <w:p>
      <w:pPr>
        <w:jc w:val="start"/>
        <w:bidi/>
      </w:pPr>
      <w:r>
        <w:rPr>
          <w:sz w:val="24"/>
          <w:szCs w:val="24"/>
          <w:b w:val="1"/>
          <w:bCs w:val="1"/>
          <w:rtl/>
        </w:rPr>
        <w:t xml:space="preserve">
الأعلام،(دار العلم للملايين - بيروت،2002،ط 15،ج 5،ص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2026-06-27T06:24:18+03:00</dcterms:created>
  <dcterms:modified xsi:type="dcterms:W3CDTF">2026-06-27T06:24:18+03:00</dcterms:modified>
</cp:coreProperties>
</file>

<file path=docProps/custom.xml><?xml version="1.0" encoding="utf-8"?>
<Properties xmlns="http://schemas.openxmlformats.org/officeDocument/2006/custom-properties" xmlns:vt="http://schemas.openxmlformats.org/officeDocument/2006/docPropsVTypes"/>
</file>