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القاسم بن أمية
</w:t>
      </w:r>
    </w:p>
    <w:p>
      <w:pPr>
        <w:jc w:val="start"/>
        <w:bidi/>
      </w:pPr>
      <w:r>
        <w:rPr>
          <w:rFonts w:ascii="arial" w:hAnsi="arial" w:eastAsia="arial" w:cs="arial"/>
          <w:sz w:val="28"/>
          <w:szCs w:val="28"/>
          <w:b w:val="1"/>
          <w:bCs w:val="1"/>
          <w:rtl/>
        </w:rPr>
        <w:t xml:space="preserve">القاسم بن أمية
</w:t>
      </w:r>
    </w:p>
    <w:p>
      <w:pPr/>
      <w:r>
        <w:rPr/>
        <w:t xml:space="preserve">القاسم بن أمية  قاسم بن أمية بن أبي الصلت الثقفي: شاعر، ابن شاعر حكيم. من أهل الطائف. يعد من الصحابة. عاش إلى ما بعد عثمان بن عفان. ورثاه. وله شعر في مجالس ثعلب والحماسة الصغرى وسمط اللآلي. </w:t>
      </w:r>
    </w:p>
    <w:p>
      <w:pPr>
        <w:jc w:val="start"/>
        <w:bidi/>
      </w:pPr>
      <w:r>
        <w:rPr>
          <w:sz w:val="24"/>
          <w:szCs w:val="24"/>
          <w:b w:val="1"/>
          <w:bCs w:val="1"/>
          <w:rtl/>
        </w:rPr>
        <w:t xml:space="preserve">
الأعلام،(دار العلم للملايين - بيروت،2002،ط 15،ج 5،ص 173)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القاسم بن أمية
</w:t>
      </w:r>
    </w:p>
    <w:p>
      <w:pPr/>
      <w:r>
        <w:rPr/>
        <w:t xml:space="preserve">القاسم بن أمية بن أبي الصلت الثقفي.</w:t>
      </w:r>
    </w:p>
    <w:p/>
    <w:p>
      <w:pPr/>
      <w:r>
        <w:rPr/>
        <w:t xml:space="preserve">وكان أبوه يذكر النبوة والبعث، فأدرك البعثة، فغلب عليه الشقاء فلم يسلم، بل رثى أهل بدر بالأبيات المشهورة، واستمر على كفره إلى أن مات، وكان يعتذر عن الدخول في دين الإسلام بأنه كان يقول لقومه: أنا النبي المبعوث، قال: فخشي أن يعيره بسيئات ثقيف بكونه صار يتبع غلاما من بني عبد مناف، حكى ذلك عنه أبو سفيان بن حرب في قصة طويلة ذكرها أبو نعيم في دلائل النبوة وغيره، ومات أمية فيما يقال سنة تسع.</w:t>
      </w:r>
    </w:p>
    <w:p/>
    <w:p>
      <w:pPr/>
      <w:r>
        <w:rPr/>
        <w:t xml:space="preserve">أما ولده القاسم فذكره المرزباني في معجم الشعراء، وهو على شرطهم في الصحابة، لأنا قدمنا غير مرة أنه لم يبق بمكة والطائف في حجة الوداع أحد من قريش وثقيف إلا أسلم وشهدها، حكاه ابن عبد البر وغيره، وأورد له ثعلب من شعره:</w:t>
      </w:r>
    </w:p>
    <w:p/>
    <w:p>
      <w:pPr>
        <w:jc w:val="center"/>
      </w:pPr>
      <w:r>
        <w:rPr>
          <w:color w:val="ff0000"/>
        </w:rPr>
        <w:t xml:space="preserve">قوم إذا نزل الغريب بدارهم</w:t>
      </w:r>
      <w:r>
        <w:rPr>
          <w:color w:val="ff0000"/>
        </w:rPr>
        <w:t xml:space="preserve">      </w:t>
      </w:r>
      <w:r>
        <w:rPr>
          <w:color w:val="ff0000"/>
        </w:rPr>
        <w:t xml:space="preserve">ردوه رب صواهل وقيان</w:t>
      </w:r>
    </w:p>
    <w:p/>
    <w:p>
      <w:pPr>
        <w:jc w:val="center"/>
      </w:pPr>
      <w:r>
        <w:rPr>
          <w:color w:val="ff0000"/>
        </w:rPr>
        <w:t xml:space="preserve">لا ينكتون الأرض عند سؤالهم</w:t>
      </w:r>
      <w:r>
        <w:rPr>
          <w:color w:val="ff0000"/>
        </w:rPr>
        <w:t xml:space="preserve">      </w:t>
      </w:r>
      <w:r>
        <w:rPr>
          <w:color w:val="ff0000"/>
        </w:rPr>
        <w:t xml:space="preserve">كمطلب العلات بالعيدان</w:t>
      </w:r>
    </w:p>
    <w:p/>
    <w:p>
      <w:pPr/>
      <w:r>
        <w:rPr/>
        <w:t xml:space="preserve">ورأيت له مرثية في عثمان بن عفان منها:</w:t>
      </w:r>
    </w:p>
    <w:p/>
    <w:p>
      <w:pPr>
        <w:jc w:val="center"/>
      </w:pPr>
      <w:r>
        <w:rPr>
          <w:color w:val="ff0000"/>
        </w:rPr>
        <w:t xml:space="preserve">لعمري لبئس الذبح ضحيتم به</w:t>
      </w:r>
      <w:r>
        <w:rPr>
          <w:color w:val="ff0000"/>
        </w:rPr>
        <w:t xml:space="preserve">      </w:t>
      </w:r>
      <w:r>
        <w:rPr>
          <w:color w:val="ff0000"/>
        </w:rPr>
        <w:t xml:space="preserve">خلاف رسول الله يوم الأضاحي</w:t>
      </w:r>
    </w:p>
    <w:p/>
    <w:p>
      <w:pPr>
        <w:jc w:val="center"/>
      </w:pPr>
      <w:r>
        <w:rPr>
          <w:color w:val="ff0000"/>
        </w:rPr>
        <w:t xml:space="preserve">فطيبوا نفوسا بالقصاص فإنه</w:t>
      </w:r>
      <w:r>
        <w:rPr>
          <w:color w:val="ff0000"/>
        </w:rPr>
        <w:t xml:space="preserve">      </w:t>
      </w:r>
      <w:r>
        <w:rPr>
          <w:color w:val="ff0000"/>
        </w:rPr>
        <w:t xml:space="preserve">سيسعى به الرحمن سعي نجاح</w:t>
      </w:r>
    </w:p>
    <w:p/>
    <w:p>
      <w:pPr>
        <w:jc w:val="start"/>
        <w:bidi/>
      </w:pPr>
      <w:r>
        <w:rPr>
          <w:sz w:val="24"/>
          <w:szCs w:val="24"/>
          <w:b w:val="1"/>
          <w:bCs w:val="1"/>
          <w:rtl/>
        </w:rPr>
        <w:t xml:space="preserve">
الإصابة في تمييز الصحابة،(دار الكتب العلمية - بيروت،1995،ط 1،ج 5،ص 308)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2026-06-27T06:41:44+03:00</dcterms:created>
  <dcterms:modified xsi:type="dcterms:W3CDTF">2026-06-27T06:41:44+03:00</dcterms:modified>
</cp:coreProperties>
</file>

<file path=docProps/custom.xml><?xml version="1.0" encoding="utf-8"?>
<Properties xmlns="http://schemas.openxmlformats.org/officeDocument/2006/custom-properties" xmlns:vt="http://schemas.openxmlformats.org/officeDocument/2006/docPropsVTypes"/>
</file>