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الجصاص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الجصاص
</w:t>
      </w:r>
    </w:p>
    <w:p>
      <w:pPr/>
      <w:r>
        <w:rPr/>
        <w:t xml:space="preserve">الجصاص  أحمد بن علي الرازي، أبو بكر الجصاص: فاضل من أهل الري، سكن بغداد ومات فيها. انتهت اليه رئاسة الحنفية. وخوطب في ان يلي القضاء فأمتنع. والف كتاب ’’احكام القرآن - ط) وكتابا في’’اصول الفقه’’.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الجصاص
</w:t>
      </w:r>
    </w:p>
    <w:p>
      <w:pPr/>
      <w:r>
        <w:rPr/>
        <w:t xml:space="preserve">الجصاص  أحمد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2026-07-03T13:55:53+03:00</dcterms:created>
  <dcterms:modified xsi:type="dcterms:W3CDTF">2026-07-03T13:55:53+03:00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