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شاذان
</w:t>
      </w:r>
    </w:p>
    <w:p>
      <w:pPr>
        <w:jc w:val="start"/>
        <w:bidi/>
      </w:pPr>
      <w:r>
        <w:rPr>
          <w:rFonts w:ascii="arial" w:hAnsi="arial" w:eastAsia="arial" w:cs="arial"/>
          <w:sz w:val="28"/>
          <w:szCs w:val="28"/>
          <w:b w:val="1"/>
          <w:bCs w:val="1"/>
          <w:rtl/>
        </w:rPr>
        <w:t xml:space="preserve">ابن شاذان
</w:t>
      </w:r>
    </w:p>
    <w:p>
      <w:pPr/>
      <w:r>
        <w:rPr/>
        <w:t xml:space="preserve">ابن شاذان  الفضل بن شاذان بن الخليل، ابو محمد الازدي النيسابوري: عالم بالكلام، من فقهاء الامامية. له نحو 180كتابا، منها (الرد على ابن كرام) و(الايمان) و(محنة الاسلام) و(الرد على الدامغة الثنوية) و(الرد على الغلاة) و(التوحيد) و(الرد على الباطنية والقرامطة).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شاذان
</w:t>
      </w:r>
    </w:p>
    <w:p>
      <w:pPr/>
      <w:r>
        <w:rPr/>
        <w:t xml:space="preserve">ابن شاذان اسمه الفضل بن شاذان. وفي رياض العلماء: ابن شاذان في الأغلب يطلق على الشيخ أبي الحسن محمد بن أحمد بن علي بن الحسن بن شاذان القمي صاحب مائة منقبة وغيره وقد يطلق على الشيخ أبي الفضل علي بن الحسن بن أحمد بن إبراهيم بن الحسن بن محمد بن شاذان وهو من العامة كما يلوح من مطاوي كتاب فرائد السمطين وقد يطلق على غيره أيضا.</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2026-06-27T02:09:56+03:00</dcterms:created>
  <dcterms:modified xsi:type="dcterms:W3CDTF">2026-06-27T02:09:56+03:00</dcterms:modified>
</cp:coreProperties>
</file>

<file path=docProps/custom.xml><?xml version="1.0" encoding="utf-8"?>
<Properties xmlns="http://schemas.openxmlformats.org/officeDocument/2006/custom-properties" xmlns:vt="http://schemas.openxmlformats.org/officeDocument/2006/docPropsVTypes"/>
</file>