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الله الحويزي
</w:t>
      </w:r>
    </w:p>
    <w:p>
      <w:pPr>
        <w:jc w:val="start"/>
        <w:bidi/>
      </w:pPr>
      <w:r>
        <w:rPr>
          <w:rFonts w:ascii="arial" w:hAnsi="arial" w:eastAsia="arial" w:cs="arial"/>
          <w:sz w:val="28"/>
          <w:szCs w:val="28"/>
          <w:b w:val="1"/>
          <w:bCs w:val="1"/>
          <w:rtl/>
        </w:rPr>
        <w:t xml:space="preserve">فرج الله الحويزي
</w:t>
      </w:r>
    </w:p>
    <w:p>
      <w:pPr/>
      <w:r>
        <w:rPr/>
        <w:t xml:space="preserve">فرج الله الحويزي  فرج الله بن محمد بن درويش الحويزي: مؤرخ اديب امامي. نسبته إلى حويزة (بين البصرة وخرزستان). من تآليفه (ايجاز المقال في معرفة الرجال) مجلدان كبيران في التراجم، و(الغاية) في المنطق والكلام، و(الصفوة) في الاصول، و(تذكرة العنوان) في النحو والمنطق والعروض، و(شرح تشريح الافلاك للبهائي) و(تفسير) و(تاريخ) كبير، و(ديوان شعر)، ورسالة في (الحساب).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2026-06-27T00:56:49+03:00</dcterms:created>
  <dcterms:modified xsi:type="dcterms:W3CDTF">2026-06-27T00:56:49+03:00</dcterms:modified>
</cp:coreProperties>
</file>

<file path=docProps/custom.xml><?xml version="1.0" encoding="utf-8"?>
<Properties xmlns="http://schemas.openxmlformats.org/officeDocument/2006/custom-properties" xmlns:vt="http://schemas.openxmlformats.org/officeDocument/2006/docPropsVTypes"/>
</file>