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المعني
</w:t>
      </w:r>
    </w:p>
    <w:p>
      <w:pPr>
        <w:jc w:val="start"/>
        <w:bidi/>
      </w:pPr>
      <w:r>
        <w:rPr>
          <w:rFonts w:ascii="arial" w:hAnsi="arial" w:eastAsia="arial" w:cs="arial"/>
          <w:sz w:val="28"/>
          <w:szCs w:val="28"/>
          <w:b w:val="1"/>
          <w:bCs w:val="1"/>
          <w:rtl/>
        </w:rPr>
        <w:t xml:space="preserve">المعني
</w:t>
      </w:r>
    </w:p>
    <w:p>
      <w:pPr/>
      <w:r>
        <w:rPr/>
        <w:t xml:space="preserve">المعني  فخر الدين (الاول) ابن عثمان بن ملحم بن احمد، من ال معن: من امراء الشوف (بلبنان) كان ممن حضر وقعة (مرج دابق) بين قانصوه الغوري والسلطان سليم العثماني. وفر من جيش قانصوه، فلحق بجيش سليم. ومنحه هذا لقب (مقدم) واقره في امارته بالشوف. وكان فصيحا شجاعا. امتد سلطانه من حدود يافا إلى طرابلس الشام، وبنى قلاعا وحصونا. وتوفى بالشوف. وهو جد فخر الدين الثاني الآتي ذكره.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2026-06-26T23:30:46+03:00</dcterms:created>
  <dcterms:modified xsi:type="dcterms:W3CDTF">2026-06-26T23:30:46+03:00</dcterms:modified>
</cp:coreProperties>
</file>

<file path=docProps/custom.xml><?xml version="1.0" encoding="utf-8"?>
<Properties xmlns="http://schemas.openxmlformats.org/officeDocument/2006/custom-properties" xmlns:vt="http://schemas.openxmlformats.org/officeDocument/2006/docPropsVTypes"/>
</file>