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الفاروقي
</w:t>
      </w:r>
    </w:p>
    <w:p>
      <w:pPr/>
      <w:r>
        <w:rPr/>
        <w:t xml:space="preserve">الفاروقي  أحمد عزت ’’باشا’’ ابن محمود الفاروقي العمري: شاعر، باحث، من أهل الموصل. رحل إلى الاستانة وولى بعض الاعمال ثم عين ’’متصرفا’’ في شهرزور فمتصرفا في الاحساء - وكانت قاعدة نجد - فمتصرفا في تعز (باليمن) وعاد إلى الاستانة فعكف على التأليف فجمع شعره في (ديوان - خ) كبير ’’في الخزانة التيمورية’’ وجمع شعر عبد الغفار الاخرس، والف (العقود الجوهرية - ط) وفيه تراجم بعض شعراء عصره ممن مدحوا ابا الهدى الصيادي، و (رحلة إلى نجد) ورسالة في (التصوير الشمسي - خ) وترجم عن التركية (أحكام الأراضي - ط) وله (سفينة - خ) جمع فيها بعض شعره ورسائله. وتوفي بالاستانة.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2026-07-02T12:47:02+03:00</dcterms:created>
  <dcterms:modified xsi:type="dcterms:W3CDTF">2026-07-02T12:47:02+03:00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