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الشرنوبي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الشرنوبي
</w:t>
      </w:r>
    </w:p>
    <w:p>
      <w:pPr/>
      <w:r>
        <w:rPr/>
        <w:t xml:space="preserve">الشرنوبي  أحمد بن عثمان بن أحمد بن علي الثرنوبي المصري: فاضل، من المتصوفة، له شعر. رحل إلى بلاد الروم رحلتين، توفي في ثانيتهما. أملى على تلميذ له اسمه بمحمد البلقيني، رسالة في مناقب بعض الأولياء سميت (طبقات الشيخ أحمد الشرنوبي - ط) ومن نظمه تائية (السلوك إلى ملك الملوك - ط) في التصوف، شرحها عبد المجيد الشرنوبي المتوفي سنة 1348 بكتاب (شرح تائية الشرنوبي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2026-07-02T12:47:11+03:00</dcterms:created>
  <dcterms:modified xsi:type="dcterms:W3CDTF">2026-07-02T12:47:11+03:00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