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الكثيري
</w:t>
      </w:r>
    </w:p>
    <w:p>
      <w:pPr>
        <w:jc w:val="start"/>
        <w:bidi/>
      </w:pPr>
      <w:r>
        <w:rPr>
          <w:rFonts w:ascii="arial" w:hAnsi="arial" w:eastAsia="arial" w:cs="arial"/>
          <w:sz w:val="28"/>
          <w:szCs w:val="28"/>
          <w:b w:val="1"/>
          <w:bCs w:val="1"/>
          <w:rtl/>
        </w:rPr>
        <w:t xml:space="preserve">غالب الكثيري
</w:t>
      </w:r>
    </w:p>
    <w:p>
      <w:pPr/>
      <w:r>
        <w:rPr/>
        <w:t xml:space="preserve">غالب الكثيري  غالب بن محسن بن أحمد الكثيري: من سلاطين حضرموت. وليها بعد طرد اليافعيين من تريم وسيوون وتريس وتوابعها سنة 1265هـ ، واستولى على الشحر سنة 1283 وطمع بالمكلا فهاجمها فصده عنها عمال القعيطيين وأغاروا على الشحر فانتزعوها منه في آخر السنة نفسها (1283) وأعاد الكرة على الشحر سنة 1284 فعجز. وتوفى بسيوون. قال البكري: كان قائدا مقداما وحاكما حازما، أحيى ملك آبائه بعد اندثاره، ويعتبر المؤسس الأول للدولة الكثيرية في عهدها الأخير.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2026-06-26T18:49:14+03:00</dcterms:created>
  <dcterms:modified xsi:type="dcterms:W3CDTF">2026-06-26T18:49:14+03:00</dcterms:modified>
</cp:coreProperties>
</file>

<file path=docProps/custom.xml><?xml version="1.0" encoding="utf-8"?>
<Properties xmlns="http://schemas.openxmlformats.org/officeDocument/2006/custom-properties" xmlns:vt="http://schemas.openxmlformats.org/officeDocument/2006/docPropsVTypes"/>
</file>