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w:t>
      </w:r>
    </w:p>
    <w:p>
      <w:pPr>
        <w:jc w:val="start"/>
        <w:bidi/>
      </w:pPr>
      <w:r>
        <w:rPr>
          <w:rFonts w:ascii="arial" w:hAnsi="arial" w:eastAsia="arial" w:cs="arial"/>
          <w:sz w:val="28"/>
          <w:szCs w:val="28"/>
          <w:b w:val="1"/>
          <w:bCs w:val="1"/>
          <w:rtl/>
        </w:rPr>
        <w:t xml:space="preserve">عيسى بن محمد
</w:t>
      </w:r>
    </w:p>
    <w:p>
      <w:pPr/>
      <w:r>
        <w:rPr/>
        <w:t xml:space="preserve">عيسى بن محمد  عيسى بن محمد بن سليمان الحسني الطالبي: أمير. من أحفاد (سليمان بن عبد الله) المقتول بفخ. كان مع أبيه في (تلمسان) والأرجح أن تكون ولادته فيها، بعد هجرة أبيه إلى المغرب. وانتقل إلى مدينة آرشقول (وهي ساحل تلمسان) فولى إمارتها. واستمر إلى أن توفى بها. وتوارثها بنوه من بعده.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2026-06-26T17:31:34+03:00</dcterms:created>
  <dcterms:modified xsi:type="dcterms:W3CDTF">2026-06-26T17:31:34+03:00</dcterms:modified>
</cp:coreProperties>
</file>

<file path=docProps/custom.xml><?xml version="1.0" encoding="utf-8"?>
<Properties xmlns="http://schemas.openxmlformats.org/officeDocument/2006/custom-properties" xmlns:vt="http://schemas.openxmlformats.org/officeDocument/2006/docPropsVTypes"/>
</file>