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قطامي
</w:t>
      </w:r>
    </w:p>
    <w:p>
      <w:pPr>
        <w:jc w:val="start"/>
        <w:bidi/>
      </w:pPr>
      <w:r>
        <w:rPr>
          <w:rFonts w:ascii="arial" w:hAnsi="arial" w:eastAsia="arial" w:cs="arial"/>
          <w:sz w:val="28"/>
          <w:szCs w:val="28"/>
          <w:b w:val="1"/>
          <w:bCs w:val="1"/>
          <w:rtl/>
        </w:rPr>
        <w:t xml:space="preserve">ابن قطامي
</w:t>
      </w:r>
    </w:p>
    <w:p>
      <w:pPr/>
      <w:r>
        <w:rPr/>
        <w:t xml:space="preserve">ابن قطامي  عيسى بن عبد الوهاب القطامي، من أسرة آل زايد، من عنزة: ربان للسفن الشراعية، عالم بمسالك الخليج الفارسي وبحر العرب وشرقي إفريقية وخليج البنغال. من أهل (الكويت). ولد بها وتوفى بمسقط عن نحو سبعين عاما. له كتاب (دليل المحتار في علم البحار- ط) بلغة الكويت العامية، يعتمد عليه الربابنة في أسفارهم. </w:t>
      </w:r>
    </w:p>
    <w:p>
      <w:pPr>
        <w:jc w:val="start"/>
        <w:bidi/>
      </w:pPr>
      <w:r>
        <w:rPr>
          <w:sz w:val="24"/>
          <w:szCs w:val="24"/>
          <w:b w:val="1"/>
          <w:bCs w:val="1"/>
          <w:rtl/>
        </w:rPr>
        <w:t xml:space="preserve">
الأعلام،(دار العلم للملايين - بيروت،2002،ط 15،ج 5،ص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2026-06-26T16:23:51+03:00</dcterms:created>
  <dcterms:modified xsi:type="dcterms:W3CDTF">2026-06-26T16:23:51+03:00</dcterms:modified>
</cp:coreProperties>
</file>

<file path=docProps/custom.xml><?xml version="1.0" encoding="utf-8"?>
<Properties xmlns="http://schemas.openxmlformats.org/officeDocument/2006/custom-properties" xmlns:vt="http://schemas.openxmlformats.org/officeDocument/2006/docPropsVTypes"/>
</file>