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جعفر
</w:t>
      </w:r>
    </w:p>
    <w:p>
      <w:pPr>
        <w:jc w:val="start"/>
        <w:bidi/>
      </w:pPr>
      <w:r>
        <w:rPr>
          <w:rFonts w:ascii="arial" w:hAnsi="arial" w:eastAsia="arial" w:cs="arial"/>
          <w:sz w:val="28"/>
          <w:szCs w:val="28"/>
          <w:b w:val="1"/>
          <w:bCs w:val="1"/>
          <w:rtl/>
        </w:rPr>
        <w:t xml:space="preserve">عيسى بن جعفر
</w:t>
      </w:r>
    </w:p>
    <w:p>
      <w:pPr/>
      <w:r>
        <w:rPr/>
        <w:t xml:space="preserve">عيسى بن جعفر  عيسى بن جعفر بن المنصور العباسي: قائد، من أمراء بني العباس. وهو أخو زبيدة، وابن عم هارون الرشيد. بعثه الرشيد عاملا على عمان في ستة آلاف مقاتل، فلم يكد يستقر فيها حتى سير إليه إمام الأزد (الوارث الخروصي) جيشا قاتله، فانهزم عيسى فأسر وسجن في صحار، ثم تسور عليه بعضهم السجن فقتلوه فيه. </w:t>
      </w:r>
    </w:p>
    <w:p>
      <w:pPr>
        <w:jc w:val="start"/>
        <w:bidi/>
      </w:pPr>
      <w:r>
        <w:rPr>
          <w:sz w:val="24"/>
          <w:szCs w:val="24"/>
          <w:b w:val="1"/>
          <w:bCs w:val="1"/>
          <w:rtl/>
        </w:rPr>
        <w:t xml:space="preserve">
الأعلام،(دار العلم للملايين - بيروت،2002،ط 15،ج 5،ص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2026-07-23T16:32:40+03:00</dcterms:created>
  <dcterms:modified xsi:type="dcterms:W3CDTF">2026-07-23T16:32:40+03:00</dcterms:modified>
</cp:coreProperties>
</file>

<file path=docProps/custom.xml><?xml version="1.0" encoding="utf-8"?>
<Properties xmlns="http://schemas.openxmlformats.org/officeDocument/2006/custom-properties" xmlns:vt="http://schemas.openxmlformats.org/officeDocument/2006/docPropsVTypes"/>
</file>