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الشيباني
</w:t>
      </w:r>
    </w:p>
    <w:p>
      <w:pPr>
        <w:jc w:val="start"/>
        <w:bidi/>
      </w:pPr>
      <w:r>
        <w:rPr>
          <w:rFonts w:ascii="arial" w:hAnsi="arial" w:eastAsia="arial" w:cs="arial"/>
          <w:sz w:val="28"/>
          <w:szCs w:val="28"/>
          <w:b w:val="1"/>
          <w:bCs w:val="1"/>
          <w:rtl/>
        </w:rPr>
        <w:t xml:space="preserve">الشيباني
</w:t>
      </w:r>
    </w:p>
    <w:p>
      <w:pPr/>
      <w:r>
        <w:rPr/>
        <w:t xml:space="preserve">الشيباني  عوف بن محلم بن ذهل بن شيبان: من أشراف العرب في الجاهلية. كان مطاعا في قومه، قويا في عصبيته. طلب منه الملك عمرو بن هند رجلا كان قد أجاره، فمنعه، فقال الملك (لا حر بوادي عوف) أي لا سيد فيه يناوئه، فسارت مثلا. وفيه المثل (أوفى من عوف بن محلم) لقصة له أوردها الميداني. وكانت تضرب له قبة في عكاظ. </w:t>
      </w:r>
    </w:p>
    <w:p>
      <w:pPr>
        <w:jc w:val="start"/>
        <w:bidi/>
      </w:pPr>
      <w:r>
        <w:rPr>
          <w:sz w:val="24"/>
          <w:szCs w:val="24"/>
          <w:b w:val="1"/>
          <w:bCs w:val="1"/>
          <w:rtl/>
        </w:rPr>
        <w:t xml:space="preserve">
الأعلام،(دار العلم للملايين - بيروت،2002،ط 15،ج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2026-07-23T18:04:19+03:00</dcterms:created>
  <dcterms:modified xsi:type="dcterms:W3CDTF">2026-07-23T18:04:19+03:00</dcterms:modified>
</cp:coreProperties>
</file>

<file path=docProps/custom.xml><?xml version="1.0" encoding="utf-8"?>
<Properties xmlns="http://schemas.openxmlformats.org/officeDocument/2006/custom-properties" xmlns:vt="http://schemas.openxmlformats.org/officeDocument/2006/docPropsVTypes"/>
</file>