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عوف بن عمرو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عوف بن عمرو
</w:t>
      </w:r>
    </w:p>
    <w:p>
      <w:pPr/>
      <w:r>
        <w:rPr/>
        <w:t xml:space="preserve">عوف بن عمرو  عوف بن عمرو بن عدي، من غسان، من القحطانية: جد جاهلي. من نسله الحارث بن أبي شمر.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5،ص 96)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2026-06-26T14:01:18+03:00</dcterms:created>
  <dcterms:modified xsi:type="dcterms:W3CDTF">2026-06-26T14:01:18+03:00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