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عنبسة بن سحيم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سحيم
</w:t>
      </w:r>
    </w:p>
    <w:p>
      <w:pPr/>
      <w:r>
        <w:rPr/>
        <w:t xml:space="preserve">عنبسة بن سحيم  عنبسة بن سحيم الكلبي: فاتح، من الغزاة الشجعان. كان عامل الاندلس في ايام هشام بن عبد الملك. وليها سنة 103هـ ، واوغل في غزو الفرنج، ويرى (ايزيدور) اسقف باجة (Beja) في ذلك العصر، ان فتوحات عنبسة كانت فتوحات حذق ومهارة اكثر منها فتوحات بطش وقوة، وقال المستشرق رينو (Reinaud): لذلك تضاعف في ايامه خراج بلاد الغال. وافتتح قرقشونة (Garcassonne) صلحا بعد ان حاصرها مدة. </w:t>
      </w:r>
    </w:p>
    <w:p/>
    <w:p>
      <w:pPr/>
      <w:r>
        <w:rPr/>
        <w:t xml:space="preserve">واوغل في بلاد فرنسا فعبر نهر (الرون) إلى الشرق. واصيب بجراحات في بعض الوقائع، فكانت سبب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سحيم الكلبي
</w:t>
      </w:r>
    </w:p>
    <w:p>
      <w:pPr/>
      <w:r>
        <w:rPr/>
        <w:t xml:space="preserve">عنبسة بن سحيم الكلبي قال أبو سعيد: عنبسة بن سحيم الكلبي أمير الأندلس توفي: سنة سبع ومائة.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عنبسة بن سحيم الكلبي
</w:t>
      </w:r>
    </w:p>
    <w:p>
      <w:pPr/>
      <w:r>
        <w:rPr/>
        <w:t xml:space="preserve">عنبسة بن سحيم الكلبي </w:t>
      </w:r>
    </w:p>
    <w:p/>
    <w:p>
      <w:pPr/>
      <w:r>
        <w:rPr/>
        <w:t xml:space="preserve">كان أمير الأندلس في سنة ست ومائة من قبل بشر بن صفوان أمير أفريقية في أيام هشام بن عبد الملك، ومات سنة سبع ومائة وقيل سنة تسع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2026-06-26T12:45:38+03:00</dcterms:created>
  <dcterms:modified xsi:type="dcterms:W3CDTF">2026-06-26T12:45:38+03:00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